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DaxPro-Regular" w:hAnsi="DaxPro-Regular"/>
        </w:rPr>
        <w:id w:val="13752803"/>
        <w:docPartObj>
          <w:docPartGallery w:val="Cover Pages"/>
          <w:docPartUnique/>
        </w:docPartObj>
      </w:sdtPr>
      <w:sdtEndPr>
        <w:rPr>
          <w:rStyle w:val="Hyperlink"/>
          <w:b/>
          <w:bCs/>
          <w:noProof/>
          <w:color w:val="0000FF" w:themeColor="hyperlink"/>
          <w:u w:val="single"/>
        </w:rPr>
      </w:sdtEndPr>
      <w:sdtContent>
        <w:p w14:paraId="028AB97E" w14:textId="014AA6E9" w:rsidR="003E308E" w:rsidRPr="00B94292" w:rsidRDefault="003E308E" w:rsidP="003E308E">
          <w:pPr>
            <w:jc w:val="center"/>
            <w:rPr>
              <w:rFonts w:ascii="DaxPro-Regular" w:hAnsi="DaxPro-Regular"/>
              <w:smallCaps/>
              <w:sz w:val="96"/>
              <w:szCs w:val="120"/>
              <w:lang w:val="en-US"/>
            </w:rPr>
          </w:pPr>
          <w:r>
            <w:rPr>
              <w:rFonts w:ascii="DaxPro-Regular" w:hAnsi="DaxPro-Regular"/>
              <w:smallCaps/>
              <w:sz w:val="96"/>
              <w:szCs w:val="120"/>
              <w:lang w:val="en-US"/>
            </w:rPr>
            <w:t>S</w:t>
          </w:r>
          <w:r w:rsidRPr="00B94292">
            <w:rPr>
              <w:rFonts w:ascii="DaxPro-Regular" w:hAnsi="DaxPro-Regular"/>
              <w:smallCaps/>
              <w:sz w:val="96"/>
              <w:szCs w:val="120"/>
              <w:lang w:val="en-US"/>
            </w:rPr>
            <w:t xml:space="preserve"> a t z u n g</w:t>
          </w:r>
        </w:p>
        <w:p w14:paraId="1EFAD2DE" w14:textId="77777777" w:rsidR="003E308E" w:rsidRDefault="003E308E" w:rsidP="003E308E">
          <w:pPr>
            <w:jc w:val="center"/>
            <w:rPr>
              <w:rFonts w:ascii="DaxPro-Regular" w:hAnsi="DaxPro-Regular"/>
              <w:sz w:val="44"/>
              <w:szCs w:val="60"/>
            </w:rPr>
          </w:pPr>
          <w:r w:rsidRPr="00D00766">
            <w:rPr>
              <w:rFonts w:ascii="DaxPro-Regular" w:hAnsi="DaxPro-Regular"/>
              <w:sz w:val="44"/>
              <w:szCs w:val="60"/>
            </w:rPr>
            <w:t xml:space="preserve">der </w:t>
          </w:r>
          <w:r w:rsidRPr="00073125">
            <w:rPr>
              <w:rFonts w:ascii="DaxPro-Bold" w:hAnsi="DaxPro-Bold"/>
              <w:sz w:val="44"/>
              <w:szCs w:val="60"/>
            </w:rPr>
            <w:t>Katholischen Landjugendbewegung</w:t>
          </w:r>
          <w:r w:rsidRPr="00D00766">
            <w:rPr>
              <w:rFonts w:ascii="DaxPro-Regular" w:hAnsi="DaxPro-Regular"/>
              <w:sz w:val="44"/>
              <w:szCs w:val="60"/>
            </w:rPr>
            <w:t xml:space="preserve"> (KLJB)</w:t>
          </w:r>
        </w:p>
        <w:p w14:paraId="17785C0E" w14:textId="3C4DB8C5" w:rsidR="003E308E" w:rsidRDefault="003E308E" w:rsidP="003E308E">
          <w:pPr>
            <w:jc w:val="center"/>
            <w:rPr>
              <w:rFonts w:ascii="DaxPro-Regular" w:hAnsi="DaxPro-Regular"/>
              <w:sz w:val="44"/>
              <w:szCs w:val="44"/>
            </w:rPr>
          </w:pPr>
          <w:r>
            <w:rPr>
              <w:rFonts w:ascii="DaxPro-Regular" w:hAnsi="DaxPro-Regular"/>
              <w:sz w:val="44"/>
              <w:szCs w:val="44"/>
            </w:rPr>
            <w:t>in der Ortsgruppe</w:t>
          </w:r>
        </w:p>
        <w:p w14:paraId="384E655C" w14:textId="3C6759C7" w:rsidR="00784466" w:rsidRPr="00396F56" w:rsidRDefault="003E308E" w:rsidP="00784466">
          <w:pPr>
            <w:jc w:val="center"/>
            <w:rPr>
              <w:rFonts w:ascii="DaxPro-Regular" w:hAnsi="DaxPro-Regular"/>
              <w:sz w:val="40"/>
            </w:rPr>
          </w:pPr>
          <w:r>
            <w:rPr>
              <w:rFonts w:ascii="DaxPro-Regular" w:hAnsi="DaxPro-Regular"/>
              <w:noProof/>
              <w:lang w:eastAsia="de-DE"/>
            </w:rPr>
            <w:drawing>
              <wp:anchor distT="0" distB="0" distL="114300" distR="114300" simplePos="0" relativeHeight="251658752" behindDoc="1" locked="0" layoutInCell="1" allowOverlap="1" wp14:anchorId="41BA5138" wp14:editId="7CD6FE43">
                <wp:simplePos x="0" y="0"/>
                <wp:positionH relativeFrom="column">
                  <wp:posOffset>514350</wp:posOffset>
                </wp:positionH>
                <wp:positionV relativeFrom="paragraph">
                  <wp:posOffset>539115</wp:posOffset>
                </wp:positionV>
                <wp:extent cx="4730115" cy="2879090"/>
                <wp:effectExtent l="0" t="0" r="0" b="0"/>
                <wp:wrapNone/>
                <wp:docPr id="2" name="Grafik 0" descr="KLJB_dv_regensbur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JB_dv_regensburg_rgb.jpg"/>
                        <pic:cNvPicPr/>
                      </pic:nvPicPr>
                      <pic:blipFill>
                        <a:blip r:embed="rId8" cstate="print"/>
                        <a:stretch>
                          <a:fillRect/>
                        </a:stretch>
                      </pic:blipFill>
                      <pic:spPr>
                        <a:xfrm>
                          <a:off x="0" y="0"/>
                          <a:ext cx="4730115" cy="2879090"/>
                        </a:xfrm>
                        <a:prstGeom prst="rect">
                          <a:avLst/>
                        </a:prstGeom>
                      </pic:spPr>
                    </pic:pic>
                  </a:graphicData>
                </a:graphic>
              </wp:anchor>
            </w:drawing>
          </w:r>
          <w:r w:rsidR="00784466" w:rsidRPr="00396F56">
            <w:rPr>
              <w:rFonts w:ascii="DaxPro-Regular" w:hAnsi="DaxPro-Regular"/>
              <w:sz w:val="40"/>
            </w:rPr>
            <w:t xml:space="preserve"> </w:t>
          </w:r>
          <w:commentRangeStart w:id="1"/>
          <w:r w:rsidR="00784466" w:rsidRPr="00396F56">
            <w:rPr>
              <w:rFonts w:ascii="DaxPro-Regular" w:hAnsi="DaxPro-Regular"/>
              <w:sz w:val="40"/>
            </w:rPr>
            <w:t>________________</w:t>
          </w:r>
          <w:commentRangeEnd w:id="1"/>
          <w:r w:rsidR="00710B87">
            <w:rPr>
              <w:rStyle w:val="Kommentarzeichen"/>
            </w:rPr>
            <w:commentReference w:id="1"/>
          </w:r>
        </w:p>
        <w:p w14:paraId="3293560F" w14:textId="77777777" w:rsidR="00784466" w:rsidRPr="00396F56" w:rsidRDefault="00784466" w:rsidP="00784466">
          <w:pPr>
            <w:jc w:val="center"/>
            <w:rPr>
              <w:rFonts w:ascii="DaxPro-Regular" w:hAnsi="DaxPro-Regular"/>
            </w:rPr>
          </w:pPr>
        </w:p>
        <w:p w14:paraId="59595CE8" w14:textId="2CC70DE4" w:rsidR="00784466" w:rsidRDefault="00784466" w:rsidP="00784466">
          <w:pPr>
            <w:jc w:val="center"/>
            <w:rPr>
              <w:rFonts w:ascii="DaxPro-Regular" w:hAnsi="DaxPro-Regular"/>
            </w:rPr>
          </w:pPr>
        </w:p>
        <w:p w14:paraId="6B6CBC17" w14:textId="1473F38F" w:rsidR="003E308E" w:rsidRDefault="003E308E" w:rsidP="00784466">
          <w:pPr>
            <w:jc w:val="center"/>
            <w:rPr>
              <w:rFonts w:ascii="DaxPro-Regular" w:hAnsi="DaxPro-Regular"/>
            </w:rPr>
          </w:pPr>
        </w:p>
        <w:p w14:paraId="3F5371F1" w14:textId="5014DF08" w:rsidR="003E308E" w:rsidRDefault="003E308E" w:rsidP="00784466">
          <w:pPr>
            <w:jc w:val="center"/>
            <w:rPr>
              <w:rFonts w:ascii="DaxPro-Regular" w:hAnsi="DaxPro-Regular"/>
            </w:rPr>
          </w:pPr>
        </w:p>
        <w:p w14:paraId="4BBD1E81" w14:textId="3C774966" w:rsidR="003E308E" w:rsidRDefault="003E308E" w:rsidP="00784466">
          <w:pPr>
            <w:jc w:val="center"/>
            <w:rPr>
              <w:rFonts w:ascii="DaxPro-Regular" w:hAnsi="DaxPro-Regular"/>
            </w:rPr>
          </w:pPr>
        </w:p>
        <w:p w14:paraId="4747A053" w14:textId="2C4F0A55" w:rsidR="003E308E" w:rsidRDefault="003E308E" w:rsidP="00784466">
          <w:pPr>
            <w:jc w:val="center"/>
            <w:rPr>
              <w:rFonts w:ascii="DaxPro-Regular" w:hAnsi="DaxPro-Regular"/>
            </w:rPr>
          </w:pPr>
        </w:p>
        <w:p w14:paraId="7DDC7D9B" w14:textId="04A7CE18" w:rsidR="003E308E" w:rsidRPr="00396F56" w:rsidRDefault="003E308E" w:rsidP="00784466">
          <w:pPr>
            <w:jc w:val="center"/>
            <w:rPr>
              <w:rFonts w:ascii="DaxPro-Regular" w:hAnsi="DaxPro-Regular"/>
            </w:rPr>
          </w:pPr>
        </w:p>
        <w:p w14:paraId="544E19DB" w14:textId="77777777" w:rsidR="00784466" w:rsidRPr="00396F56" w:rsidRDefault="00784466" w:rsidP="00784466">
          <w:pPr>
            <w:jc w:val="center"/>
            <w:rPr>
              <w:rFonts w:ascii="DaxPro-Regular" w:hAnsi="DaxPro-Regular"/>
            </w:rPr>
          </w:pPr>
        </w:p>
        <w:p w14:paraId="5342BDC6" w14:textId="77777777" w:rsidR="00784466" w:rsidRPr="00396F56" w:rsidRDefault="00784466" w:rsidP="00784466">
          <w:pPr>
            <w:spacing w:after="0"/>
            <w:jc w:val="center"/>
            <w:rPr>
              <w:rFonts w:ascii="DaxPro-Regular" w:hAnsi="DaxPro-Regular"/>
              <w:sz w:val="24"/>
            </w:rPr>
          </w:pPr>
          <w:r w:rsidRPr="00396F56">
            <w:rPr>
              <w:rFonts w:ascii="DaxPro-Regular" w:hAnsi="DaxPro-Regular"/>
              <w:sz w:val="24"/>
            </w:rPr>
            <w:t>Lasst uns Spinner, Träumer Botschafter sein</w:t>
          </w:r>
        </w:p>
        <w:p w14:paraId="42773F41" w14:textId="77777777" w:rsidR="00784466" w:rsidRPr="00396F56" w:rsidRDefault="00784466" w:rsidP="00784466">
          <w:pPr>
            <w:spacing w:after="0"/>
            <w:jc w:val="center"/>
            <w:rPr>
              <w:rFonts w:ascii="DaxPro-Regular" w:hAnsi="DaxPro-Regular"/>
              <w:sz w:val="24"/>
            </w:rPr>
          </w:pPr>
          <w:r w:rsidRPr="00396F56">
            <w:rPr>
              <w:rFonts w:ascii="DaxPro-Regular" w:hAnsi="DaxPro-Regular"/>
              <w:sz w:val="24"/>
            </w:rPr>
            <w:t>für dieses Land, für diese Welt;</w:t>
          </w:r>
        </w:p>
        <w:p w14:paraId="73C270C9" w14:textId="77777777" w:rsidR="00784466" w:rsidRPr="00396F56" w:rsidRDefault="00784466" w:rsidP="00784466">
          <w:pPr>
            <w:spacing w:after="0"/>
            <w:jc w:val="center"/>
            <w:rPr>
              <w:rFonts w:ascii="DaxPro-Regular" w:hAnsi="DaxPro-Regular"/>
              <w:sz w:val="24"/>
            </w:rPr>
          </w:pPr>
          <w:r w:rsidRPr="00396F56">
            <w:rPr>
              <w:rFonts w:ascii="DaxPro-Regular" w:hAnsi="DaxPro-Regular"/>
              <w:sz w:val="24"/>
            </w:rPr>
            <w:t>und glauben und hoffen, dass diese Vision</w:t>
          </w:r>
        </w:p>
        <w:p w14:paraId="056DB680" w14:textId="77777777" w:rsidR="00784466" w:rsidRPr="00396F56" w:rsidRDefault="00784466" w:rsidP="00784466">
          <w:pPr>
            <w:spacing w:after="0"/>
            <w:jc w:val="center"/>
            <w:rPr>
              <w:rFonts w:ascii="DaxPro-Regular" w:hAnsi="DaxPro-Regular"/>
              <w:sz w:val="24"/>
            </w:rPr>
          </w:pPr>
          <w:r w:rsidRPr="00396F56">
            <w:rPr>
              <w:rFonts w:ascii="DaxPro-Regular" w:hAnsi="DaxPro-Regular"/>
              <w:sz w:val="24"/>
            </w:rPr>
            <w:t>das Leben in die Zukunft trägt.</w:t>
          </w:r>
        </w:p>
        <w:p w14:paraId="5CFEFA21" w14:textId="77777777" w:rsidR="00784466" w:rsidRPr="00396F56" w:rsidRDefault="00784466" w:rsidP="00784466">
          <w:pPr>
            <w:spacing w:after="0"/>
            <w:jc w:val="center"/>
            <w:rPr>
              <w:rFonts w:ascii="DaxPro-Regular" w:hAnsi="DaxPro-Regular"/>
              <w:sz w:val="24"/>
            </w:rPr>
          </w:pPr>
        </w:p>
        <w:p w14:paraId="3CCEB595" w14:textId="77777777" w:rsidR="00784466" w:rsidRPr="00396F56" w:rsidRDefault="00784466" w:rsidP="00784466">
          <w:pPr>
            <w:spacing w:after="0"/>
            <w:jc w:val="center"/>
            <w:rPr>
              <w:rFonts w:ascii="DaxPro-Regular" w:hAnsi="DaxPro-Regular"/>
              <w:sz w:val="24"/>
            </w:rPr>
          </w:pPr>
          <w:r w:rsidRPr="00396F56">
            <w:rPr>
              <w:rFonts w:ascii="DaxPro-Regular" w:hAnsi="DaxPro-Regular"/>
              <w:sz w:val="24"/>
            </w:rPr>
            <w:t>Mit Kreuz und Pflug dem Leben trauen</w:t>
          </w:r>
        </w:p>
        <w:p w14:paraId="6118D6B1" w14:textId="77777777" w:rsidR="00784466" w:rsidRPr="00396F56" w:rsidRDefault="00784466" w:rsidP="00784466">
          <w:pPr>
            <w:spacing w:after="0"/>
            <w:jc w:val="center"/>
            <w:rPr>
              <w:rFonts w:ascii="DaxPro-Regular" w:hAnsi="DaxPro-Regular"/>
              <w:sz w:val="24"/>
            </w:rPr>
          </w:pPr>
          <w:r w:rsidRPr="00396F56">
            <w:rPr>
              <w:rFonts w:ascii="DaxPro-Regular" w:hAnsi="DaxPro-Regular"/>
              <w:sz w:val="24"/>
            </w:rPr>
            <w:t>hoffend auf das Morgen schauen,</w:t>
          </w:r>
        </w:p>
        <w:p w14:paraId="10F11BAC" w14:textId="77777777" w:rsidR="00784466" w:rsidRPr="00396F56" w:rsidRDefault="00784466" w:rsidP="00784466">
          <w:pPr>
            <w:spacing w:after="0"/>
            <w:jc w:val="center"/>
            <w:rPr>
              <w:rFonts w:ascii="DaxPro-Regular" w:hAnsi="DaxPro-Regular"/>
              <w:sz w:val="24"/>
            </w:rPr>
          </w:pPr>
          <w:r w:rsidRPr="00396F56">
            <w:rPr>
              <w:rFonts w:ascii="DaxPro-Regular" w:hAnsi="DaxPro-Regular"/>
              <w:sz w:val="24"/>
            </w:rPr>
            <w:t>so tragt die Botschaft nun weit hinaus,</w:t>
          </w:r>
        </w:p>
        <w:p w14:paraId="0CBF4105" w14:textId="77777777" w:rsidR="00784466" w:rsidRPr="00396F56" w:rsidRDefault="00784466" w:rsidP="00784466">
          <w:pPr>
            <w:spacing w:after="120"/>
            <w:jc w:val="center"/>
            <w:rPr>
              <w:rFonts w:ascii="DaxPro-Regular" w:hAnsi="DaxPro-Regular"/>
              <w:sz w:val="24"/>
            </w:rPr>
          </w:pPr>
          <w:r w:rsidRPr="00396F56">
            <w:rPr>
              <w:rFonts w:ascii="DaxPro-Regular" w:hAnsi="DaxPro-Regular"/>
              <w:sz w:val="24"/>
            </w:rPr>
            <w:t>dann bleibt sie nicht nur ein Traum!</w:t>
          </w:r>
        </w:p>
        <w:p w14:paraId="202E24C0" w14:textId="77777777" w:rsidR="00784466" w:rsidRPr="00396F56" w:rsidRDefault="00784466" w:rsidP="00784466">
          <w:pPr>
            <w:spacing w:after="0"/>
            <w:jc w:val="center"/>
            <w:rPr>
              <w:rFonts w:ascii="DaxPro-Regular" w:hAnsi="DaxPro-Regular"/>
              <w:sz w:val="16"/>
            </w:rPr>
          </w:pPr>
          <w:r w:rsidRPr="00396F56">
            <w:rPr>
              <w:rFonts w:ascii="DaxPro-Regular" w:hAnsi="DaxPro-Regular"/>
              <w:sz w:val="16"/>
            </w:rPr>
            <w:t xml:space="preserve"> (Refrain und 5. Strophe des Botschafterlieds der KLJB)</w:t>
          </w:r>
        </w:p>
        <w:p w14:paraId="6A00AC6B" w14:textId="77777777" w:rsidR="00784466" w:rsidRPr="00396F56" w:rsidRDefault="00784466" w:rsidP="00784466">
          <w:pPr>
            <w:spacing w:after="0"/>
            <w:rPr>
              <w:rFonts w:ascii="DaxPro-Regular" w:hAnsi="DaxPro-Regular"/>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784466" w:rsidRPr="00396F56" w14:paraId="4EFF77E5" w14:textId="77777777" w:rsidTr="00F04D4B">
            <w:tc>
              <w:tcPr>
                <w:tcW w:w="5000" w:type="pct"/>
              </w:tcPr>
              <w:p w14:paraId="36E374AA" w14:textId="77777777" w:rsidR="00784466" w:rsidRPr="00396F56" w:rsidRDefault="00784466" w:rsidP="00F04D4B">
                <w:pPr>
                  <w:pStyle w:val="KeinLeerraum"/>
                  <w:rPr>
                    <w:rFonts w:ascii="DaxPro-Regular" w:hAnsi="DaxPro-Regular"/>
                  </w:rPr>
                </w:pPr>
              </w:p>
            </w:tc>
          </w:tr>
        </w:tbl>
        <w:p w14:paraId="39A779BD" w14:textId="77777777" w:rsidR="00784466" w:rsidRPr="00396F56" w:rsidRDefault="00784466" w:rsidP="00784466">
          <w:pPr>
            <w:rPr>
              <w:rFonts w:ascii="DaxPro-Regular" w:hAnsi="DaxPro-Regular"/>
            </w:rPr>
          </w:pPr>
        </w:p>
        <w:p w14:paraId="68F61090" w14:textId="77777777" w:rsidR="00784466" w:rsidRPr="00396F56" w:rsidRDefault="00784466" w:rsidP="00784466">
          <w:pPr>
            <w:rPr>
              <w:rFonts w:ascii="DaxPro-Regular" w:hAnsi="DaxPro-Regular"/>
            </w:rPr>
          </w:pPr>
        </w:p>
        <w:p w14:paraId="42E65A66" w14:textId="77777777" w:rsidR="00784466" w:rsidRPr="00396F56" w:rsidRDefault="00784466" w:rsidP="00784466">
          <w:pPr>
            <w:rPr>
              <w:rFonts w:ascii="DaxPro-Regular" w:hAnsi="DaxPro-Regular"/>
            </w:rPr>
          </w:pPr>
        </w:p>
        <w:p w14:paraId="1A26DF16" w14:textId="77777777" w:rsidR="00784466" w:rsidRPr="00396F56" w:rsidRDefault="00784466" w:rsidP="00784466">
          <w:pPr>
            <w:rPr>
              <w:rFonts w:ascii="DaxPro-Regular" w:hAnsi="DaxPro-Regular"/>
            </w:rPr>
          </w:pPr>
        </w:p>
        <w:p w14:paraId="60491546" w14:textId="77777777" w:rsidR="00784466" w:rsidRPr="00396F56" w:rsidRDefault="00784466" w:rsidP="00784466">
          <w:pPr>
            <w:rPr>
              <w:rFonts w:ascii="DaxPro-Regular" w:hAnsi="DaxPro-Regular"/>
            </w:rPr>
          </w:pPr>
        </w:p>
        <w:p w14:paraId="6EC206CD" w14:textId="77777777" w:rsidR="00784466" w:rsidRPr="00396F56" w:rsidRDefault="00784466" w:rsidP="00784466">
          <w:pPr>
            <w:rPr>
              <w:rFonts w:ascii="DaxPro-Regular" w:hAnsi="DaxPro-Regular"/>
            </w:rPr>
          </w:pPr>
        </w:p>
        <w:p w14:paraId="248BE7A7" w14:textId="77777777" w:rsidR="00784466" w:rsidRPr="00396F56" w:rsidRDefault="00784466" w:rsidP="00784466">
          <w:pPr>
            <w:rPr>
              <w:rFonts w:ascii="DaxPro-Regular" w:hAnsi="DaxPro-Regular"/>
            </w:rPr>
          </w:pPr>
        </w:p>
        <w:p w14:paraId="2642AAD7" w14:textId="77777777" w:rsidR="00784466" w:rsidRPr="00396F56" w:rsidRDefault="00784466" w:rsidP="00784466">
          <w:pPr>
            <w:rPr>
              <w:rFonts w:ascii="DaxPro-Regular" w:hAnsi="DaxPro-Regular"/>
            </w:rPr>
          </w:pPr>
        </w:p>
        <w:p w14:paraId="66A0C448" w14:textId="77777777" w:rsidR="00784466" w:rsidRPr="00396F56" w:rsidRDefault="00784466" w:rsidP="00784466">
          <w:pPr>
            <w:rPr>
              <w:rFonts w:ascii="DaxPro-Regular" w:hAnsi="DaxPro-Regular"/>
            </w:rPr>
          </w:pPr>
        </w:p>
        <w:p w14:paraId="4096F79E" w14:textId="77777777" w:rsidR="00784466" w:rsidRPr="00396F56" w:rsidRDefault="00784466" w:rsidP="00784466">
          <w:pPr>
            <w:rPr>
              <w:rFonts w:ascii="DaxPro-Regular" w:hAnsi="DaxPro-Regular"/>
            </w:rPr>
          </w:pPr>
        </w:p>
        <w:p w14:paraId="7AA62CBB" w14:textId="77777777" w:rsidR="00784466" w:rsidRPr="00396F56" w:rsidRDefault="00784466" w:rsidP="00784466">
          <w:pPr>
            <w:rPr>
              <w:rFonts w:ascii="DaxPro-Regular" w:hAnsi="DaxPro-Regular"/>
            </w:rPr>
          </w:pPr>
        </w:p>
        <w:p w14:paraId="540EF4F3" w14:textId="77777777" w:rsidR="00784466" w:rsidRPr="00396F56" w:rsidRDefault="00784466" w:rsidP="00784466">
          <w:pPr>
            <w:rPr>
              <w:rFonts w:ascii="DaxPro-Regular" w:hAnsi="DaxPro-Regular"/>
            </w:rPr>
          </w:pPr>
        </w:p>
        <w:p w14:paraId="5CD7E139" w14:textId="77777777" w:rsidR="00784466" w:rsidRPr="00396F56" w:rsidRDefault="00784466" w:rsidP="00784466">
          <w:pPr>
            <w:rPr>
              <w:rFonts w:ascii="DaxPro-Regular" w:hAnsi="DaxPro-Regular"/>
            </w:rPr>
          </w:pPr>
        </w:p>
        <w:p w14:paraId="60E82477" w14:textId="6F1EA748" w:rsidR="00784466" w:rsidRDefault="00784466" w:rsidP="00784466">
          <w:pPr>
            <w:spacing w:after="0"/>
            <w:rPr>
              <w:rFonts w:ascii="DaxPro-Regular" w:hAnsi="DaxPro-Regular"/>
              <w:sz w:val="20"/>
            </w:rPr>
          </w:pPr>
        </w:p>
        <w:p w14:paraId="06046E8B" w14:textId="11BD8A70" w:rsidR="00E351AB" w:rsidRDefault="00E351AB" w:rsidP="00784466">
          <w:pPr>
            <w:spacing w:after="0"/>
            <w:rPr>
              <w:rFonts w:ascii="DaxPro-Regular" w:hAnsi="DaxPro-Regular"/>
              <w:sz w:val="20"/>
            </w:rPr>
          </w:pPr>
        </w:p>
        <w:p w14:paraId="2F74A86E" w14:textId="77777777" w:rsidR="00E351AB" w:rsidRPr="00396F56" w:rsidRDefault="00E351AB" w:rsidP="00784466">
          <w:pPr>
            <w:spacing w:after="0"/>
            <w:rPr>
              <w:rFonts w:ascii="DaxPro-Regular" w:hAnsi="DaxPro-Regular"/>
              <w:sz w:val="20"/>
            </w:rPr>
          </w:pPr>
        </w:p>
        <w:p w14:paraId="44CBE47D" w14:textId="77777777" w:rsidR="00784466" w:rsidRPr="00396F56" w:rsidRDefault="00784466" w:rsidP="00784466">
          <w:pPr>
            <w:spacing w:after="0"/>
            <w:rPr>
              <w:rFonts w:ascii="DaxPro-Regular" w:hAnsi="DaxPro-Regular"/>
              <w:sz w:val="20"/>
            </w:rPr>
          </w:pPr>
        </w:p>
        <w:p w14:paraId="5D096188" w14:textId="77777777" w:rsidR="00784466" w:rsidRPr="00A01E4D" w:rsidRDefault="00784466" w:rsidP="00784466">
          <w:pPr>
            <w:rPr>
              <w:rFonts w:ascii="DaxPro-Bold" w:hAnsi="DaxPro-Bold"/>
            </w:rPr>
          </w:pPr>
          <w:r w:rsidRPr="00A01E4D">
            <w:rPr>
              <w:rFonts w:ascii="DaxPro-Bold" w:hAnsi="DaxPro-Bold"/>
            </w:rPr>
            <w:t>Impressum:</w:t>
          </w:r>
        </w:p>
        <w:p w14:paraId="4BEF7B3E" w14:textId="77777777" w:rsidR="00784466" w:rsidRPr="00396F56" w:rsidRDefault="00784466" w:rsidP="00784466">
          <w:pPr>
            <w:rPr>
              <w:rFonts w:ascii="DaxPro-Regular" w:hAnsi="DaxPro-Regular"/>
            </w:rPr>
          </w:pPr>
          <w:r w:rsidRPr="00396F56">
            <w:rPr>
              <w:rFonts w:ascii="DaxPro-Regular" w:hAnsi="DaxPro-Regular"/>
            </w:rPr>
            <w:t>Diözesanvorstandschaft der Katholischen Landjugendbewegung (KLJB) in der Diözese Regensburg</w:t>
          </w:r>
        </w:p>
        <w:p w14:paraId="3D57D563" w14:textId="77777777" w:rsidR="00784466" w:rsidRPr="00396F56" w:rsidRDefault="00784466" w:rsidP="00784466">
          <w:pPr>
            <w:spacing w:after="0"/>
            <w:rPr>
              <w:rFonts w:ascii="DaxPro-Regular" w:hAnsi="DaxPro-Regular"/>
            </w:rPr>
          </w:pPr>
          <w:r w:rsidRPr="00396F56">
            <w:rPr>
              <w:rFonts w:ascii="DaxPro-Regular" w:hAnsi="DaxPro-Regular"/>
            </w:rPr>
            <w:t>KLJB Diözesanstelle</w:t>
          </w:r>
        </w:p>
        <w:p w14:paraId="6DA204F6" w14:textId="77777777" w:rsidR="00784466" w:rsidRPr="00396F56" w:rsidRDefault="00784466" w:rsidP="00784466">
          <w:pPr>
            <w:spacing w:after="0"/>
            <w:rPr>
              <w:rFonts w:ascii="DaxPro-Regular" w:hAnsi="DaxPro-Regular"/>
            </w:rPr>
          </w:pPr>
          <w:r w:rsidRPr="00396F56">
            <w:rPr>
              <w:rFonts w:ascii="DaxPro-Regular" w:hAnsi="DaxPro-Regular"/>
            </w:rPr>
            <w:t>Obermünsterplatz 10</w:t>
          </w:r>
        </w:p>
        <w:p w14:paraId="7BA554F0" w14:textId="77777777" w:rsidR="00784466" w:rsidRPr="00396F56" w:rsidRDefault="00784466" w:rsidP="00784466">
          <w:pPr>
            <w:rPr>
              <w:rFonts w:ascii="DaxPro-Regular" w:hAnsi="DaxPro-Regular"/>
            </w:rPr>
          </w:pPr>
          <w:r w:rsidRPr="00396F56">
            <w:rPr>
              <w:rFonts w:ascii="DaxPro-Regular" w:hAnsi="DaxPro-Regular"/>
            </w:rPr>
            <w:t>93047 Regensburg</w:t>
          </w:r>
        </w:p>
        <w:p w14:paraId="10B879E5" w14:textId="77777777" w:rsidR="00784466" w:rsidRPr="00396F56" w:rsidRDefault="00784466" w:rsidP="00784466">
          <w:pPr>
            <w:spacing w:after="0"/>
            <w:rPr>
              <w:rFonts w:ascii="DaxPro-Regular" w:hAnsi="DaxPro-Regular"/>
            </w:rPr>
          </w:pPr>
          <w:r w:rsidRPr="00396F56">
            <w:rPr>
              <w:rFonts w:ascii="DaxPro-Regular" w:hAnsi="DaxPro-Regular"/>
            </w:rPr>
            <w:t>Telefon: 0941/597-2260</w:t>
          </w:r>
        </w:p>
        <w:p w14:paraId="1028FFAA" w14:textId="77777777" w:rsidR="00784466" w:rsidRPr="00396F56" w:rsidRDefault="00784466" w:rsidP="00784466">
          <w:pPr>
            <w:spacing w:after="0"/>
            <w:rPr>
              <w:rFonts w:ascii="DaxPro-Regular" w:hAnsi="DaxPro-Regular"/>
            </w:rPr>
          </w:pPr>
          <w:r w:rsidRPr="00396F56">
            <w:rPr>
              <w:rFonts w:ascii="DaxPro-Regular" w:hAnsi="DaxPro-Regular"/>
            </w:rPr>
            <w:t>Telefax: 0941/597-2308</w:t>
          </w:r>
        </w:p>
        <w:p w14:paraId="0FE4DC73" w14:textId="77777777" w:rsidR="00784466" w:rsidRPr="00396F56" w:rsidRDefault="00784466" w:rsidP="00784466">
          <w:pPr>
            <w:spacing w:after="0"/>
            <w:rPr>
              <w:rFonts w:ascii="DaxPro-Regular" w:hAnsi="DaxPro-Regular"/>
            </w:rPr>
          </w:pPr>
          <w:r w:rsidRPr="00396F56">
            <w:rPr>
              <w:rFonts w:ascii="DaxPro-Regular" w:hAnsi="DaxPro-Regular"/>
            </w:rPr>
            <w:t>E-Mail: kljb@bistum-regensburg.de</w:t>
          </w:r>
        </w:p>
        <w:p w14:paraId="59E9EA63" w14:textId="77777777" w:rsidR="004B5FEC" w:rsidRPr="00396F56" w:rsidRDefault="004B5FEC">
          <w:pPr>
            <w:rPr>
              <w:rStyle w:val="Hyperlink"/>
              <w:rFonts w:ascii="DaxPro-Regular" w:hAnsi="DaxPro-Regular"/>
              <w:noProof/>
              <w:color w:val="auto"/>
            </w:rPr>
          </w:pPr>
          <w:r w:rsidRPr="00396F56">
            <w:rPr>
              <w:rStyle w:val="Hyperlink"/>
              <w:rFonts w:ascii="DaxPro-Regular" w:hAnsi="DaxPro-Regular"/>
              <w:b/>
              <w:bCs/>
              <w:noProof/>
              <w:color w:val="auto"/>
            </w:rPr>
            <w:br w:type="page"/>
          </w:r>
        </w:p>
      </w:sdtContent>
    </w:sdt>
    <w:sdt>
      <w:sdtPr>
        <w:rPr>
          <w:rFonts w:ascii="DaxPro-Regular" w:eastAsiaTheme="minorHAnsi" w:hAnsi="DaxPro-Regular" w:cs="Arial"/>
          <w:b w:val="0"/>
          <w:bCs w:val="0"/>
          <w:color w:val="0000FF" w:themeColor="hyperlink"/>
          <w:sz w:val="22"/>
          <w:szCs w:val="22"/>
          <w:u w:val="single"/>
          <w:lang w:eastAsia="en-US"/>
        </w:rPr>
        <w:id w:val="-391428360"/>
        <w:docPartObj>
          <w:docPartGallery w:val="Table of Contents"/>
          <w:docPartUnique/>
        </w:docPartObj>
      </w:sdtPr>
      <w:sdtEndPr/>
      <w:sdtContent>
        <w:p w14:paraId="7DD1C428" w14:textId="77777777" w:rsidR="00415F5C" w:rsidRPr="00396F56" w:rsidRDefault="00415F5C" w:rsidP="0095360F">
          <w:pPr>
            <w:pStyle w:val="Inhaltsverzeichnisberschrift"/>
            <w:jc w:val="both"/>
            <w:rPr>
              <w:rFonts w:ascii="DaxPro-Regular" w:hAnsi="DaxPro-Regular" w:cs="Arial"/>
              <w:szCs w:val="22"/>
            </w:rPr>
          </w:pPr>
          <w:r w:rsidRPr="00396F56">
            <w:rPr>
              <w:rFonts w:ascii="DaxPro-Regular" w:hAnsi="DaxPro-Regular" w:cs="Arial"/>
              <w:szCs w:val="22"/>
            </w:rPr>
            <w:t>Inhalt</w:t>
          </w:r>
        </w:p>
        <w:p w14:paraId="00E150A6" w14:textId="0AC77DD1" w:rsidR="007D69E7" w:rsidRDefault="00B5486D">
          <w:pPr>
            <w:pStyle w:val="Verzeichnis1"/>
            <w:tabs>
              <w:tab w:val="right" w:leader="dot" w:pos="9062"/>
            </w:tabs>
            <w:rPr>
              <w:rFonts w:asciiTheme="minorHAnsi" w:eastAsiaTheme="minorEastAsia" w:hAnsiTheme="minorHAnsi"/>
              <w:b w:val="0"/>
              <w:noProof/>
              <w:lang w:eastAsia="de-DE"/>
            </w:rPr>
          </w:pPr>
          <w:r w:rsidRPr="00396F56">
            <w:rPr>
              <w:rFonts w:ascii="DaxPro-Regular" w:hAnsi="DaxPro-Regular" w:cs="Arial"/>
              <w:b w:val="0"/>
            </w:rPr>
            <w:fldChar w:fldCharType="begin"/>
          </w:r>
          <w:r w:rsidR="005339F3" w:rsidRPr="00396F56">
            <w:rPr>
              <w:rFonts w:ascii="DaxPro-Regular" w:hAnsi="DaxPro-Regular" w:cs="Arial"/>
              <w:b w:val="0"/>
            </w:rPr>
            <w:instrText xml:space="preserve"> TOC \o "1-3" \h \z \u </w:instrText>
          </w:r>
          <w:r w:rsidRPr="00396F56">
            <w:rPr>
              <w:rFonts w:ascii="DaxPro-Regular" w:hAnsi="DaxPro-Regular" w:cs="Arial"/>
              <w:b w:val="0"/>
            </w:rPr>
            <w:fldChar w:fldCharType="separate"/>
          </w:r>
          <w:hyperlink w:anchor="_Toc66712074" w:history="1">
            <w:r w:rsidR="007D69E7" w:rsidRPr="00D90B91">
              <w:rPr>
                <w:rStyle w:val="Hyperlink"/>
                <w:rFonts w:ascii="DaxPro-Bold" w:hAnsi="DaxPro-Bold"/>
                <w:noProof/>
              </w:rPr>
              <w:t>Abschnitt I: Name, Sitz und Mitgliedschaften</w:t>
            </w:r>
            <w:r w:rsidR="007D69E7">
              <w:rPr>
                <w:noProof/>
                <w:webHidden/>
              </w:rPr>
              <w:tab/>
            </w:r>
            <w:r w:rsidR="007D69E7">
              <w:rPr>
                <w:noProof/>
                <w:webHidden/>
              </w:rPr>
              <w:fldChar w:fldCharType="begin"/>
            </w:r>
            <w:r w:rsidR="007D69E7">
              <w:rPr>
                <w:noProof/>
                <w:webHidden/>
              </w:rPr>
              <w:instrText xml:space="preserve"> PAGEREF _Toc66712074 \h </w:instrText>
            </w:r>
            <w:r w:rsidR="007D69E7">
              <w:rPr>
                <w:noProof/>
                <w:webHidden/>
              </w:rPr>
            </w:r>
            <w:r w:rsidR="007D69E7">
              <w:rPr>
                <w:noProof/>
                <w:webHidden/>
              </w:rPr>
              <w:fldChar w:fldCharType="separate"/>
            </w:r>
            <w:r w:rsidR="00E63AF3">
              <w:rPr>
                <w:noProof/>
                <w:webHidden/>
              </w:rPr>
              <w:t>5</w:t>
            </w:r>
            <w:r w:rsidR="007D69E7">
              <w:rPr>
                <w:noProof/>
                <w:webHidden/>
              </w:rPr>
              <w:fldChar w:fldCharType="end"/>
            </w:r>
          </w:hyperlink>
        </w:p>
        <w:p w14:paraId="5EDF8E0D" w14:textId="3EFB95DF" w:rsidR="007D69E7" w:rsidRPr="007D69E7" w:rsidRDefault="00E63AF3">
          <w:pPr>
            <w:pStyle w:val="Verzeichnis2"/>
            <w:rPr>
              <w:rFonts w:eastAsiaTheme="minorEastAsia"/>
              <w:lang w:eastAsia="de-DE"/>
            </w:rPr>
          </w:pPr>
          <w:hyperlink w:anchor="_Toc66712075" w:history="1">
            <w:r w:rsidR="007D69E7" w:rsidRPr="007D69E7">
              <w:rPr>
                <w:rStyle w:val="Hyperlink"/>
              </w:rPr>
              <w:t>§ 1 Name &amp; Sitz</w:t>
            </w:r>
            <w:r w:rsidR="007D69E7" w:rsidRPr="007D69E7">
              <w:rPr>
                <w:webHidden/>
              </w:rPr>
              <w:tab/>
            </w:r>
            <w:r w:rsidR="007D69E7" w:rsidRPr="007D69E7">
              <w:rPr>
                <w:webHidden/>
              </w:rPr>
              <w:fldChar w:fldCharType="begin"/>
            </w:r>
            <w:r w:rsidR="007D69E7" w:rsidRPr="007D69E7">
              <w:rPr>
                <w:webHidden/>
              </w:rPr>
              <w:instrText xml:space="preserve"> PAGEREF _Toc66712075 \h </w:instrText>
            </w:r>
            <w:r w:rsidR="007D69E7" w:rsidRPr="007D69E7">
              <w:rPr>
                <w:webHidden/>
              </w:rPr>
            </w:r>
            <w:r w:rsidR="007D69E7" w:rsidRPr="007D69E7">
              <w:rPr>
                <w:webHidden/>
              </w:rPr>
              <w:fldChar w:fldCharType="separate"/>
            </w:r>
            <w:r>
              <w:rPr>
                <w:webHidden/>
              </w:rPr>
              <w:t>5</w:t>
            </w:r>
            <w:r w:rsidR="007D69E7" w:rsidRPr="007D69E7">
              <w:rPr>
                <w:webHidden/>
              </w:rPr>
              <w:fldChar w:fldCharType="end"/>
            </w:r>
          </w:hyperlink>
        </w:p>
        <w:p w14:paraId="415966D6" w14:textId="0353E59E" w:rsidR="007D69E7" w:rsidRPr="007D69E7" w:rsidRDefault="00E63AF3">
          <w:pPr>
            <w:pStyle w:val="Verzeichnis2"/>
            <w:rPr>
              <w:rFonts w:eastAsiaTheme="minorEastAsia"/>
              <w:lang w:eastAsia="de-DE"/>
            </w:rPr>
          </w:pPr>
          <w:hyperlink w:anchor="_Toc66712076" w:history="1">
            <w:r w:rsidR="007D69E7" w:rsidRPr="007D69E7">
              <w:rPr>
                <w:rStyle w:val="Hyperlink"/>
              </w:rPr>
              <w:t>§ 2 Geschäftsjahr</w:t>
            </w:r>
            <w:r w:rsidR="007D69E7" w:rsidRPr="007D69E7">
              <w:rPr>
                <w:webHidden/>
              </w:rPr>
              <w:tab/>
            </w:r>
            <w:r w:rsidR="007D69E7" w:rsidRPr="007D69E7">
              <w:rPr>
                <w:webHidden/>
              </w:rPr>
              <w:fldChar w:fldCharType="begin"/>
            </w:r>
            <w:r w:rsidR="007D69E7" w:rsidRPr="007D69E7">
              <w:rPr>
                <w:webHidden/>
              </w:rPr>
              <w:instrText xml:space="preserve"> PAGEREF _Toc66712076 \h </w:instrText>
            </w:r>
            <w:r w:rsidR="007D69E7" w:rsidRPr="007D69E7">
              <w:rPr>
                <w:webHidden/>
              </w:rPr>
            </w:r>
            <w:r w:rsidR="007D69E7" w:rsidRPr="007D69E7">
              <w:rPr>
                <w:webHidden/>
              </w:rPr>
              <w:fldChar w:fldCharType="separate"/>
            </w:r>
            <w:r>
              <w:rPr>
                <w:webHidden/>
              </w:rPr>
              <w:t>5</w:t>
            </w:r>
            <w:r w:rsidR="007D69E7" w:rsidRPr="007D69E7">
              <w:rPr>
                <w:webHidden/>
              </w:rPr>
              <w:fldChar w:fldCharType="end"/>
            </w:r>
          </w:hyperlink>
        </w:p>
        <w:p w14:paraId="1DCAE414" w14:textId="1A9F6097" w:rsidR="007D69E7" w:rsidRPr="007D69E7" w:rsidRDefault="00E63AF3">
          <w:pPr>
            <w:pStyle w:val="Verzeichnis2"/>
            <w:rPr>
              <w:rFonts w:eastAsiaTheme="minorEastAsia"/>
              <w:lang w:eastAsia="de-DE"/>
            </w:rPr>
          </w:pPr>
          <w:hyperlink w:anchor="_Toc66712077" w:history="1">
            <w:r w:rsidR="007D69E7" w:rsidRPr="007D69E7">
              <w:rPr>
                <w:rStyle w:val="Hyperlink"/>
              </w:rPr>
              <w:t>§ 3 Mitgliedschaften in anderen Organisationen und Kooperationen</w:t>
            </w:r>
            <w:r w:rsidR="007D69E7" w:rsidRPr="007D69E7">
              <w:rPr>
                <w:webHidden/>
              </w:rPr>
              <w:tab/>
            </w:r>
            <w:r w:rsidR="007D69E7" w:rsidRPr="007D69E7">
              <w:rPr>
                <w:webHidden/>
              </w:rPr>
              <w:fldChar w:fldCharType="begin"/>
            </w:r>
            <w:r w:rsidR="007D69E7" w:rsidRPr="007D69E7">
              <w:rPr>
                <w:webHidden/>
              </w:rPr>
              <w:instrText xml:space="preserve"> PAGEREF _Toc66712077 \h </w:instrText>
            </w:r>
            <w:r w:rsidR="007D69E7" w:rsidRPr="007D69E7">
              <w:rPr>
                <w:webHidden/>
              </w:rPr>
            </w:r>
            <w:r w:rsidR="007D69E7" w:rsidRPr="007D69E7">
              <w:rPr>
                <w:webHidden/>
              </w:rPr>
              <w:fldChar w:fldCharType="separate"/>
            </w:r>
            <w:r>
              <w:rPr>
                <w:webHidden/>
              </w:rPr>
              <w:t>5</w:t>
            </w:r>
            <w:r w:rsidR="007D69E7" w:rsidRPr="007D69E7">
              <w:rPr>
                <w:webHidden/>
              </w:rPr>
              <w:fldChar w:fldCharType="end"/>
            </w:r>
          </w:hyperlink>
        </w:p>
        <w:p w14:paraId="0B9C9FEC" w14:textId="311EB607" w:rsidR="007D69E7" w:rsidRDefault="00E63AF3">
          <w:pPr>
            <w:pStyle w:val="Verzeichnis1"/>
            <w:tabs>
              <w:tab w:val="right" w:leader="dot" w:pos="9062"/>
            </w:tabs>
            <w:rPr>
              <w:rFonts w:asciiTheme="minorHAnsi" w:eastAsiaTheme="minorEastAsia" w:hAnsiTheme="minorHAnsi"/>
              <w:b w:val="0"/>
              <w:noProof/>
              <w:lang w:eastAsia="de-DE"/>
            </w:rPr>
          </w:pPr>
          <w:hyperlink w:anchor="_Toc66712078" w:history="1">
            <w:r w:rsidR="007D69E7" w:rsidRPr="00D90B91">
              <w:rPr>
                <w:rStyle w:val="Hyperlink"/>
                <w:rFonts w:ascii="DaxPro-Bold" w:hAnsi="DaxPro-Bold"/>
                <w:noProof/>
              </w:rPr>
              <w:t>Abschnitt II: Zweck des Vereins und Gemeinnützigkeit</w:t>
            </w:r>
            <w:r w:rsidR="007D69E7">
              <w:rPr>
                <w:noProof/>
                <w:webHidden/>
              </w:rPr>
              <w:tab/>
            </w:r>
            <w:r w:rsidR="007D69E7">
              <w:rPr>
                <w:noProof/>
                <w:webHidden/>
              </w:rPr>
              <w:fldChar w:fldCharType="begin"/>
            </w:r>
            <w:r w:rsidR="007D69E7">
              <w:rPr>
                <w:noProof/>
                <w:webHidden/>
              </w:rPr>
              <w:instrText xml:space="preserve"> PAGEREF _Toc66712078 \h </w:instrText>
            </w:r>
            <w:r w:rsidR="007D69E7">
              <w:rPr>
                <w:noProof/>
                <w:webHidden/>
              </w:rPr>
            </w:r>
            <w:r w:rsidR="007D69E7">
              <w:rPr>
                <w:noProof/>
                <w:webHidden/>
              </w:rPr>
              <w:fldChar w:fldCharType="separate"/>
            </w:r>
            <w:r>
              <w:rPr>
                <w:noProof/>
                <w:webHidden/>
              </w:rPr>
              <w:t>6</w:t>
            </w:r>
            <w:r w:rsidR="007D69E7">
              <w:rPr>
                <w:noProof/>
                <w:webHidden/>
              </w:rPr>
              <w:fldChar w:fldCharType="end"/>
            </w:r>
          </w:hyperlink>
        </w:p>
        <w:p w14:paraId="12AFCD3F" w14:textId="613E41CB" w:rsidR="007D69E7" w:rsidRPr="007D69E7" w:rsidRDefault="00E63AF3">
          <w:pPr>
            <w:pStyle w:val="Verzeichnis2"/>
            <w:rPr>
              <w:rFonts w:eastAsiaTheme="minorEastAsia"/>
              <w:lang w:eastAsia="de-DE"/>
            </w:rPr>
          </w:pPr>
          <w:hyperlink w:anchor="_Toc66712079" w:history="1">
            <w:r w:rsidR="007D69E7" w:rsidRPr="007D69E7">
              <w:rPr>
                <w:rStyle w:val="Hyperlink"/>
              </w:rPr>
              <w:t>§ 4 Zweck des Vereins</w:t>
            </w:r>
            <w:r w:rsidR="007D69E7" w:rsidRPr="007D69E7">
              <w:rPr>
                <w:webHidden/>
              </w:rPr>
              <w:tab/>
            </w:r>
            <w:r w:rsidR="007D69E7" w:rsidRPr="007D69E7">
              <w:rPr>
                <w:webHidden/>
              </w:rPr>
              <w:fldChar w:fldCharType="begin"/>
            </w:r>
            <w:r w:rsidR="007D69E7" w:rsidRPr="007D69E7">
              <w:rPr>
                <w:webHidden/>
              </w:rPr>
              <w:instrText xml:space="preserve"> PAGEREF _Toc66712079 \h </w:instrText>
            </w:r>
            <w:r w:rsidR="007D69E7" w:rsidRPr="007D69E7">
              <w:rPr>
                <w:webHidden/>
              </w:rPr>
            </w:r>
            <w:r w:rsidR="007D69E7" w:rsidRPr="007D69E7">
              <w:rPr>
                <w:webHidden/>
              </w:rPr>
              <w:fldChar w:fldCharType="separate"/>
            </w:r>
            <w:r>
              <w:rPr>
                <w:webHidden/>
              </w:rPr>
              <w:t>6</w:t>
            </w:r>
            <w:r w:rsidR="007D69E7" w:rsidRPr="007D69E7">
              <w:rPr>
                <w:webHidden/>
              </w:rPr>
              <w:fldChar w:fldCharType="end"/>
            </w:r>
          </w:hyperlink>
        </w:p>
        <w:p w14:paraId="7D619950" w14:textId="11060B5B" w:rsidR="007D69E7" w:rsidRPr="007D69E7" w:rsidRDefault="00E63AF3">
          <w:pPr>
            <w:pStyle w:val="Verzeichnis2"/>
            <w:rPr>
              <w:rFonts w:eastAsiaTheme="minorEastAsia"/>
              <w:lang w:eastAsia="de-DE"/>
            </w:rPr>
          </w:pPr>
          <w:hyperlink w:anchor="_Toc66712080" w:history="1">
            <w:r w:rsidR="007D69E7" w:rsidRPr="007D69E7">
              <w:rPr>
                <w:rStyle w:val="Hyperlink"/>
              </w:rPr>
              <w:t>§ 5 Gemeinnützigkeit</w:t>
            </w:r>
            <w:r w:rsidR="007D69E7" w:rsidRPr="007D69E7">
              <w:rPr>
                <w:webHidden/>
              </w:rPr>
              <w:tab/>
            </w:r>
            <w:r w:rsidR="007D69E7" w:rsidRPr="007D69E7">
              <w:rPr>
                <w:webHidden/>
              </w:rPr>
              <w:fldChar w:fldCharType="begin"/>
            </w:r>
            <w:r w:rsidR="007D69E7" w:rsidRPr="007D69E7">
              <w:rPr>
                <w:webHidden/>
              </w:rPr>
              <w:instrText xml:space="preserve"> PAGEREF _Toc66712080 \h </w:instrText>
            </w:r>
            <w:r w:rsidR="007D69E7" w:rsidRPr="007D69E7">
              <w:rPr>
                <w:webHidden/>
              </w:rPr>
            </w:r>
            <w:r w:rsidR="007D69E7" w:rsidRPr="007D69E7">
              <w:rPr>
                <w:webHidden/>
              </w:rPr>
              <w:fldChar w:fldCharType="separate"/>
            </w:r>
            <w:r>
              <w:rPr>
                <w:webHidden/>
              </w:rPr>
              <w:t>6</w:t>
            </w:r>
            <w:r w:rsidR="007D69E7" w:rsidRPr="007D69E7">
              <w:rPr>
                <w:webHidden/>
              </w:rPr>
              <w:fldChar w:fldCharType="end"/>
            </w:r>
          </w:hyperlink>
        </w:p>
        <w:p w14:paraId="24439171" w14:textId="49C69249" w:rsidR="007D69E7" w:rsidRPr="007D69E7" w:rsidRDefault="00E63AF3">
          <w:pPr>
            <w:pStyle w:val="Verzeichnis2"/>
            <w:rPr>
              <w:rFonts w:eastAsiaTheme="minorEastAsia"/>
              <w:lang w:eastAsia="de-DE"/>
            </w:rPr>
          </w:pPr>
          <w:hyperlink w:anchor="_Toc66712081" w:history="1">
            <w:r w:rsidR="007D69E7" w:rsidRPr="007D69E7">
              <w:rPr>
                <w:rStyle w:val="Hyperlink"/>
              </w:rPr>
              <w:t>§ 6 Gemeinnützige Haushaltsführung</w:t>
            </w:r>
            <w:r w:rsidR="007D69E7" w:rsidRPr="007D69E7">
              <w:rPr>
                <w:webHidden/>
              </w:rPr>
              <w:tab/>
            </w:r>
            <w:r w:rsidR="007D69E7" w:rsidRPr="007D69E7">
              <w:rPr>
                <w:webHidden/>
              </w:rPr>
              <w:fldChar w:fldCharType="begin"/>
            </w:r>
            <w:r w:rsidR="007D69E7" w:rsidRPr="007D69E7">
              <w:rPr>
                <w:webHidden/>
              </w:rPr>
              <w:instrText xml:space="preserve"> PAGEREF _Toc66712081 \h </w:instrText>
            </w:r>
            <w:r w:rsidR="007D69E7" w:rsidRPr="007D69E7">
              <w:rPr>
                <w:webHidden/>
              </w:rPr>
            </w:r>
            <w:r w:rsidR="007D69E7" w:rsidRPr="007D69E7">
              <w:rPr>
                <w:webHidden/>
              </w:rPr>
              <w:fldChar w:fldCharType="separate"/>
            </w:r>
            <w:r>
              <w:rPr>
                <w:webHidden/>
              </w:rPr>
              <w:t>6</w:t>
            </w:r>
            <w:r w:rsidR="007D69E7" w:rsidRPr="007D69E7">
              <w:rPr>
                <w:webHidden/>
              </w:rPr>
              <w:fldChar w:fldCharType="end"/>
            </w:r>
          </w:hyperlink>
        </w:p>
        <w:p w14:paraId="4F2F6DCC" w14:textId="6F1DAF47" w:rsidR="007D69E7" w:rsidRPr="007D69E7" w:rsidRDefault="00E63AF3">
          <w:pPr>
            <w:pStyle w:val="Verzeichnis2"/>
            <w:rPr>
              <w:rFonts w:eastAsiaTheme="minorEastAsia"/>
              <w:lang w:eastAsia="de-DE"/>
            </w:rPr>
          </w:pPr>
          <w:hyperlink w:anchor="_Toc66712082" w:history="1">
            <w:r w:rsidR="007D69E7" w:rsidRPr="007D69E7">
              <w:rPr>
                <w:rStyle w:val="Hyperlink"/>
              </w:rPr>
              <w:t>§ 7 Ausgabenwirtschaft</w:t>
            </w:r>
            <w:r w:rsidR="007D69E7" w:rsidRPr="007D69E7">
              <w:rPr>
                <w:webHidden/>
              </w:rPr>
              <w:tab/>
            </w:r>
            <w:r w:rsidR="007D69E7" w:rsidRPr="007D69E7">
              <w:rPr>
                <w:webHidden/>
              </w:rPr>
              <w:fldChar w:fldCharType="begin"/>
            </w:r>
            <w:r w:rsidR="007D69E7" w:rsidRPr="007D69E7">
              <w:rPr>
                <w:webHidden/>
              </w:rPr>
              <w:instrText xml:space="preserve"> PAGEREF _Toc66712082 \h </w:instrText>
            </w:r>
            <w:r w:rsidR="007D69E7" w:rsidRPr="007D69E7">
              <w:rPr>
                <w:webHidden/>
              </w:rPr>
            </w:r>
            <w:r w:rsidR="007D69E7" w:rsidRPr="007D69E7">
              <w:rPr>
                <w:webHidden/>
              </w:rPr>
              <w:fldChar w:fldCharType="separate"/>
            </w:r>
            <w:r>
              <w:rPr>
                <w:webHidden/>
              </w:rPr>
              <w:t>6</w:t>
            </w:r>
            <w:r w:rsidR="007D69E7" w:rsidRPr="007D69E7">
              <w:rPr>
                <w:webHidden/>
              </w:rPr>
              <w:fldChar w:fldCharType="end"/>
            </w:r>
          </w:hyperlink>
        </w:p>
        <w:p w14:paraId="69940B77" w14:textId="1C8823C6" w:rsidR="007D69E7" w:rsidRDefault="00E63AF3">
          <w:pPr>
            <w:pStyle w:val="Verzeichnis1"/>
            <w:tabs>
              <w:tab w:val="right" w:leader="dot" w:pos="9062"/>
            </w:tabs>
            <w:rPr>
              <w:rFonts w:asciiTheme="minorHAnsi" w:eastAsiaTheme="minorEastAsia" w:hAnsiTheme="minorHAnsi"/>
              <w:b w:val="0"/>
              <w:noProof/>
              <w:lang w:eastAsia="de-DE"/>
            </w:rPr>
          </w:pPr>
          <w:hyperlink w:anchor="_Toc66712083" w:history="1">
            <w:r w:rsidR="007D69E7" w:rsidRPr="00D90B91">
              <w:rPr>
                <w:rStyle w:val="Hyperlink"/>
                <w:rFonts w:ascii="DaxPro-Bold" w:hAnsi="DaxPro-Bold"/>
                <w:noProof/>
              </w:rPr>
              <w:t>Abschnitt III: Leitsätze und Grundsatzaussagen</w:t>
            </w:r>
            <w:r w:rsidR="007D69E7">
              <w:rPr>
                <w:noProof/>
                <w:webHidden/>
              </w:rPr>
              <w:tab/>
            </w:r>
            <w:r w:rsidR="007D69E7">
              <w:rPr>
                <w:noProof/>
                <w:webHidden/>
              </w:rPr>
              <w:fldChar w:fldCharType="begin"/>
            </w:r>
            <w:r w:rsidR="007D69E7">
              <w:rPr>
                <w:noProof/>
                <w:webHidden/>
              </w:rPr>
              <w:instrText xml:space="preserve"> PAGEREF _Toc66712083 \h </w:instrText>
            </w:r>
            <w:r w:rsidR="007D69E7">
              <w:rPr>
                <w:noProof/>
                <w:webHidden/>
              </w:rPr>
            </w:r>
            <w:r w:rsidR="007D69E7">
              <w:rPr>
                <w:noProof/>
                <w:webHidden/>
              </w:rPr>
              <w:fldChar w:fldCharType="separate"/>
            </w:r>
            <w:r>
              <w:rPr>
                <w:noProof/>
                <w:webHidden/>
              </w:rPr>
              <w:t>7</w:t>
            </w:r>
            <w:r w:rsidR="007D69E7">
              <w:rPr>
                <w:noProof/>
                <w:webHidden/>
              </w:rPr>
              <w:fldChar w:fldCharType="end"/>
            </w:r>
          </w:hyperlink>
        </w:p>
        <w:p w14:paraId="6F88C4B2" w14:textId="16B43494" w:rsidR="007D69E7" w:rsidRPr="007D69E7" w:rsidRDefault="00E63AF3">
          <w:pPr>
            <w:pStyle w:val="Verzeichnis2"/>
            <w:rPr>
              <w:rFonts w:eastAsiaTheme="minorEastAsia"/>
              <w:lang w:eastAsia="de-DE"/>
            </w:rPr>
          </w:pPr>
          <w:hyperlink w:anchor="_Toc66712084" w:history="1">
            <w:r w:rsidR="007D69E7" w:rsidRPr="007D69E7">
              <w:rPr>
                <w:rStyle w:val="Hyperlink"/>
              </w:rPr>
              <w:t>§ 8 Leitsätze der KLJB</w:t>
            </w:r>
            <w:r w:rsidR="007D69E7" w:rsidRPr="007D69E7">
              <w:rPr>
                <w:webHidden/>
              </w:rPr>
              <w:tab/>
            </w:r>
            <w:r w:rsidR="007D69E7" w:rsidRPr="007D69E7">
              <w:rPr>
                <w:webHidden/>
              </w:rPr>
              <w:fldChar w:fldCharType="begin"/>
            </w:r>
            <w:r w:rsidR="007D69E7" w:rsidRPr="007D69E7">
              <w:rPr>
                <w:webHidden/>
              </w:rPr>
              <w:instrText xml:space="preserve"> PAGEREF _Toc66712084 \h </w:instrText>
            </w:r>
            <w:r w:rsidR="007D69E7" w:rsidRPr="007D69E7">
              <w:rPr>
                <w:webHidden/>
              </w:rPr>
            </w:r>
            <w:r w:rsidR="007D69E7" w:rsidRPr="007D69E7">
              <w:rPr>
                <w:webHidden/>
              </w:rPr>
              <w:fldChar w:fldCharType="separate"/>
            </w:r>
            <w:r>
              <w:rPr>
                <w:webHidden/>
              </w:rPr>
              <w:t>7</w:t>
            </w:r>
            <w:r w:rsidR="007D69E7" w:rsidRPr="007D69E7">
              <w:rPr>
                <w:webHidden/>
              </w:rPr>
              <w:fldChar w:fldCharType="end"/>
            </w:r>
          </w:hyperlink>
        </w:p>
        <w:p w14:paraId="6CEED327" w14:textId="27A723AD" w:rsidR="007D69E7" w:rsidRPr="007D69E7" w:rsidRDefault="00E63AF3">
          <w:pPr>
            <w:pStyle w:val="Verzeichnis2"/>
            <w:rPr>
              <w:rFonts w:eastAsiaTheme="minorEastAsia"/>
              <w:lang w:eastAsia="de-DE"/>
            </w:rPr>
          </w:pPr>
          <w:hyperlink w:anchor="_Toc66712085" w:history="1">
            <w:r w:rsidR="007D69E7" w:rsidRPr="007D69E7">
              <w:rPr>
                <w:rStyle w:val="Hyperlink"/>
              </w:rPr>
              <w:t>§ 9 Grundsätze der KLJB-Arbeit</w:t>
            </w:r>
            <w:r w:rsidR="007D69E7" w:rsidRPr="007D69E7">
              <w:rPr>
                <w:webHidden/>
              </w:rPr>
              <w:tab/>
            </w:r>
            <w:r w:rsidR="007D69E7" w:rsidRPr="007D69E7">
              <w:rPr>
                <w:webHidden/>
              </w:rPr>
              <w:fldChar w:fldCharType="begin"/>
            </w:r>
            <w:r w:rsidR="007D69E7" w:rsidRPr="007D69E7">
              <w:rPr>
                <w:webHidden/>
              </w:rPr>
              <w:instrText xml:space="preserve"> PAGEREF _Toc66712085 \h </w:instrText>
            </w:r>
            <w:r w:rsidR="007D69E7" w:rsidRPr="007D69E7">
              <w:rPr>
                <w:webHidden/>
              </w:rPr>
            </w:r>
            <w:r w:rsidR="007D69E7" w:rsidRPr="007D69E7">
              <w:rPr>
                <w:webHidden/>
              </w:rPr>
              <w:fldChar w:fldCharType="separate"/>
            </w:r>
            <w:r>
              <w:rPr>
                <w:webHidden/>
              </w:rPr>
              <w:t>7</w:t>
            </w:r>
            <w:r w:rsidR="007D69E7" w:rsidRPr="007D69E7">
              <w:rPr>
                <w:webHidden/>
              </w:rPr>
              <w:fldChar w:fldCharType="end"/>
            </w:r>
          </w:hyperlink>
        </w:p>
        <w:p w14:paraId="21276DFD" w14:textId="4D7A768F" w:rsidR="007D69E7" w:rsidRPr="007D69E7" w:rsidRDefault="00E63AF3">
          <w:pPr>
            <w:pStyle w:val="Verzeichnis2"/>
            <w:rPr>
              <w:rFonts w:eastAsiaTheme="minorEastAsia"/>
              <w:lang w:eastAsia="de-DE"/>
            </w:rPr>
          </w:pPr>
          <w:hyperlink w:anchor="_Toc66712086" w:history="1">
            <w:r w:rsidR="007D69E7" w:rsidRPr="007D69E7">
              <w:rPr>
                <w:rStyle w:val="Hyperlink"/>
              </w:rPr>
              <w:t>§ 10 Arbeitsfelder der KLJB</w:t>
            </w:r>
            <w:r w:rsidR="007D69E7" w:rsidRPr="007D69E7">
              <w:rPr>
                <w:webHidden/>
              </w:rPr>
              <w:tab/>
            </w:r>
            <w:r w:rsidR="007D69E7" w:rsidRPr="007D69E7">
              <w:rPr>
                <w:webHidden/>
              </w:rPr>
              <w:fldChar w:fldCharType="begin"/>
            </w:r>
            <w:r w:rsidR="007D69E7" w:rsidRPr="007D69E7">
              <w:rPr>
                <w:webHidden/>
              </w:rPr>
              <w:instrText xml:space="preserve"> PAGEREF _Toc66712086 \h </w:instrText>
            </w:r>
            <w:r w:rsidR="007D69E7" w:rsidRPr="007D69E7">
              <w:rPr>
                <w:webHidden/>
              </w:rPr>
            </w:r>
            <w:r w:rsidR="007D69E7" w:rsidRPr="007D69E7">
              <w:rPr>
                <w:webHidden/>
              </w:rPr>
              <w:fldChar w:fldCharType="separate"/>
            </w:r>
            <w:r>
              <w:rPr>
                <w:webHidden/>
              </w:rPr>
              <w:t>7</w:t>
            </w:r>
            <w:r w:rsidR="007D69E7" w:rsidRPr="007D69E7">
              <w:rPr>
                <w:webHidden/>
              </w:rPr>
              <w:fldChar w:fldCharType="end"/>
            </w:r>
          </w:hyperlink>
        </w:p>
        <w:p w14:paraId="00B34F44" w14:textId="6A3479FF" w:rsidR="007D69E7" w:rsidRPr="007D69E7" w:rsidRDefault="00E63AF3">
          <w:pPr>
            <w:pStyle w:val="Verzeichnis2"/>
            <w:rPr>
              <w:rFonts w:eastAsiaTheme="minorEastAsia"/>
              <w:lang w:eastAsia="de-DE"/>
            </w:rPr>
          </w:pPr>
          <w:hyperlink w:anchor="_Toc66712087" w:history="1">
            <w:r w:rsidR="007D69E7" w:rsidRPr="007D69E7">
              <w:rPr>
                <w:rStyle w:val="Hyperlink"/>
                <w:rFonts w:cs="Arial"/>
              </w:rPr>
              <w:t xml:space="preserve">§ 11 </w:t>
            </w:r>
            <w:r w:rsidR="007D69E7" w:rsidRPr="007D69E7">
              <w:rPr>
                <w:rStyle w:val="Hyperlink"/>
              </w:rPr>
              <w:t>Prävention und Intervention</w:t>
            </w:r>
            <w:r w:rsidR="007D69E7" w:rsidRPr="007D69E7">
              <w:rPr>
                <w:webHidden/>
              </w:rPr>
              <w:tab/>
            </w:r>
            <w:r w:rsidR="007D69E7" w:rsidRPr="007D69E7">
              <w:rPr>
                <w:webHidden/>
              </w:rPr>
              <w:fldChar w:fldCharType="begin"/>
            </w:r>
            <w:r w:rsidR="007D69E7" w:rsidRPr="007D69E7">
              <w:rPr>
                <w:webHidden/>
              </w:rPr>
              <w:instrText xml:space="preserve"> PAGEREF _Toc66712087 \h </w:instrText>
            </w:r>
            <w:r w:rsidR="007D69E7" w:rsidRPr="007D69E7">
              <w:rPr>
                <w:webHidden/>
              </w:rPr>
            </w:r>
            <w:r w:rsidR="007D69E7" w:rsidRPr="007D69E7">
              <w:rPr>
                <w:webHidden/>
              </w:rPr>
              <w:fldChar w:fldCharType="separate"/>
            </w:r>
            <w:r>
              <w:rPr>
                <w:webHidden/>
              </w:rPr>
              <w:t>7</w:t>
            </w:r>
            <w:r w:rsidR="007D69E7" w:rsidRPr="007D69E7">
              <w:rPr>
                <w:webHidden/>
              </w:rPr>
              <w:fldChar w:fldCharType="end"/>
            </w:r>
          </w:hyperlink>
        </w:p>
        <w:p w14:paraId="79F49AB3" w14:textId="571C73CC" w:rsidR="007D69E7" w:rsidRPr="007D69E7" w:rsidRDefault="00E63AF3">
          <w:pPr>
            <w:pStyle w:val="Verzeichnis2"/>
            <w:rPr>
              <w:rFonts w:eastAsiaTheme="minorEastAsia"/>
              <w:lang w:eastAsia="de-DE"/>
            </w:rPr>
          </w:pPr>
          <w:hyperlink w:anchor="_Toc66712088" w:history="1">
            <w:r w:rsidR="007D69E7" w:rsidRPr="007D69E7">
              <w:rPr>
                <w:rStyle w:val="Hyperlink"/>
              </w:rPr>
              <w:t>§ 12 Pädagogisch-politischer Arbeitsansatz</w:t>
            </w:r>
            <w:r w:rsidR="007D69E7" w:rsidRPr="007D69E7">
              <w:rPr>
                <w:webHidden/>
              </w:rPr>
              <w:tab/>
            </w:r>
            <w:r w:rsidR="007D69E7" w:rsidRPr="007D69E7">
              <w:rPr>
                <w:webHidden/>
              </w:rPr>
              <w:fldChar w:fldCharType="begin"/>
            </w:r>
            <w:r w:rsidR="007D69E7" w:rsidRPr="007D69E7">
              <w:rPr>
                <w:webHidden/>
              </w:rPr>
              <w:instrText xml:space="preserve"> PAGEREF _Toc66712088 \h </w:instrText>
            </w:r>
            <w:r w:rsidR="007D69E7" w:rsidRPr="007D69E7">
              <w:rPr>
                <w:webHidden/>
              </w:rPr>
            </w:r>
            <w:r w:rsidR="007D69E7" w:rsidRPr="007D69E7">
              <w:rPr>
                <w:webHidden/>
              </w:rPr>
              <w:fldChar w:fldCharType="separate"/>
            </w:r>
            <w:r>
              <w:rPr>
                <w:webHidden/>
              </w:rPr>
              <w:t>8</w:t>
            </w:r>
            <w:r w:rsidR="007D69E7" w:rsidRPr="007D69E7">
              <w:rPr>
                <w:webHidden/>
              </w:rPr>
              <w:fldChar w:fldCharType="end"/>
            </w:r>
          </w:hyperlink>
        </w:p>
        <w:p w14:paraId="37DFAB4E" w14:textId="2B470994" w:rsidR="007D69E7" w:rsidRPr="007D69E7" w:rsidRDefault="00E63AF3">
          <w:pPr>
            <w:pStyle w:val="Verzeichnis2"/>
            <w:rPr>
              <w:rFonts w:eastAsiaTheme="minorEastAsia"/>
              <w:lang w:eastAsia="de-DE"/>
            </w:rPr>
          </w:pPr>
          <w:hyperlink w:anchor="_Toc66712089" w:history="1">
            <w:r w:rsidR="007D69E7" w:rsidRPr="007D69E7">
              <w:rPr>
                <w:rStyle w:val="Hyperlink"/>
              </w:rPr>
              <w:t>§ 13 Vertretungsfunktion</w:t>
            </w:r>
            <w:r w:rsidR="007D69E7" w:rsidRPr="007D69E7">
              <w:rPr>
                <w:webHidden/>
              </w:rPr>
              <w:tab/>
            </w:r>
            <w:r w:rsidR="007D69E7" w:rsidRPr="007D69E7">
              <w:rPr>
                <w:webHidden/>
              </w:rPr>
              <w:fldChar w:fldCharType="begin"/>
            </w:r>
            <w:r w:rsidR="007D69E7" w:rsidRPr="007D69E7">
              <w:rPr>
                <w:webHidden/>
              </w:rPr>
              <w:instrText xml:space="preserve"> PAGEREF _Toc66712089 \h </w:instrText>
            </w:r>
            <w:r w:rsidR="007D69E7" w:rsidRPr="007D69E7">
              <w:rPr>
                <w:webHidden/>
              </w:rPr>
            </w:r>
            <w:r w:rsidR="007D69E7" w:rsidRPr="007D69E7">
              <w:rPr>
                <w:webHidden/>
              </w:rPr>
              <w:fldChar w:fldCharType="separate"/>
            </w:r>
            <w:r>
              <w:rPr>
                <w:webHidden/>
              </w:rPr>
              <w:t>8</w:t>
            </w:r>
            <w:r w:rsidR="007D69E7" w:rsidRPr="007D69E7">
              <w:rPr>
                <w:webHidden/>
              </w:rPr>
              <w:fldChar w:fldCharType="end"/>
            </w:r>
          </w:hyperlink>
        </w:p>
        <w:p w14:paraId="1ABBB278" w14:textId="5F56A50F" w:rsidR="007D69E7" w:rsidRPr="007D69E7" w:rsidRDefault="00E63AF3">
          <w:pPr>
            <w:pStyle w:val="Verzeichnis2"/>
            <w:rPr>
              <w:rFonts w:eastAsiaTheme="minorEastAsia"/>
              <w:lang w:eastAsia="de-DE"/>
            </w:rPr>
          </w:pPr>
          <w:hyperlink w:anchor="_Toc66712090" w:history="1">
            <w:r w:rsidR="007D69E7" w:rsidRPr="007D69E7">
              <w:rPr>
                <w:rStyle w:val="Hyperlink"/>
              </w:rPr>
              <w:t>§ 14 Gleichberechtigung</w:t>
            </w:r>
            <w:r w:rsidR="007D69E7" w:rsidRPr="007D69E7">
              <w:rPr>
                <w:webHidden/>
              </w:rPr>
              <w:tab/>
            </w:r>
            <w:r w:rsidR="007D69E7" w:rsidRPr="007D69E7">
              <w:rPr>
                <w:webHidden/>
              </w:rPr>
              <w:fldChar w:fldCharType="begin"/>
            </w:r>
            <w:r w:rsidR="007D69E7" w:rsidRPr="007D69E7">
              <w:rPr>
                <w:webHidden/>
              </w:rPr>
              <w:instrText xml:space="preserve"> PAGEREF _Toc66712090 \h </w:instrText>
            </w:r>
            <w:r w:rsidR="007D69E7" w:rsidRPr="007D69E7">
              <w:rPr>
                <w:webHidden/>
              </w:rPr>
            </w:r>
            <w:r w:rsidR="007D69E7" w:rsidRPr="007D69E7">
              <w:rPr>
                <w:webHidden/>
              </w:rPr>
              <w:fldChar w:fldCharType="separate"/>
            </w:r>
            <w:r>
              <w:rPr>
                <w:webHidden/>
              </w:rPr>
              <w:t>8</w:t>
            </w:r>
            <w:r w:rsidR="007D69E7" w:rsidRPr="007D69E7">
              <w:rPr>
                <w:webHidden/>
              </w:rPr>
              <w:fldChar w:fldCharType="end"/>
            </w:r>
          </w:hyperlink>
        </w:p>
        <w:p w14:paraId="2DBA64FC" w14:textId="5C29B759" w:rsidR="007D69E7" w:rsidRPr="007D69E7" w:rsidRDefault="00E63AF3">
          <w:pPr>
            <w:pStyle w:val="Verzeichnis2"/>
            <w:rPr>
              <w:rFonts w:eastAsiaTheme="minorEastAsia"/>
              <w:lang w:eastAsia="de-DE"/>
            </w:rPr>
          </w:pPr>
          <w:hyperlink w:anchor="_Toc66712091" w:history="1">
            <w:r w:rsidR="007D69E7" w:rsidRPr="007D69E7">
              <w:rPr>
                <w:rStyle w:val="Hyperlink"/>
              </w:rPr>
              <w:t>§ 15 Zeichen und Patron</w:t>
            </w:r>
            <w:r w:rsidR="007D69E7" w:rsidRPr="007D69E7">
              <w:rPr>
                <w:webHidden/>
              </w:rPr>
              <w:tab/>
            </w:r>
            <w:r w:rsidR="007D69E7" w:rsidRPr="007D69E7">
              <w:rPr>
                <w:webHidden/>
              </w:rPr>
              <w:fldChar w:fldCharType="begin"/>
            </w:r>
            <w:r w:rsidR="007D69E7" w:rsidRPr="007D69E7">
              <w:rPr>
                <w:webHidden/>
              </w:rPr>
              <w:instrText xml:space="preserve"> PAGEREF _Toc66712091 \h </w:instrText>
            </w:r>
            <w:r w:rsidR="007D69E7" w:rsidRPr="007D69E7">
              <w:rPr>
                <w:webHidden/>
              </w:rPr>
            </w:r>
            <w:r w:rsidR="007D69E7" w:rsidRPr="007D69E7">
              <w:rPr>
                <w:webHidden/>
              </w:rPr>
              <w:fldChar w:fldCharType="separate"/>
            </w:r>
            <w:r>
              <w:rPr>
                <w:webHidden/>
              </w:rPr>
              <w:t>8</w:t>
            </w:r>
            <w:r w:rsidR="007D69E7" w:rsidRPr="007D69E7">
              <w:rPr>
                <w:webHidden/>
              </w:rPr>
              <w:fldChar w:fldCharType="end"/>
            </w:r>
          </w:hyperlink>
        </w:p>
        <w:p w14:paraId="62C0E4A5" w14:textId="19C05F42" w:rsidR="007D69E7" w:rsidRPr="007D69E7" w:rsidRDefault="00E63AF3">
          <w:pPr>
            <w:pStyle w:val="Verzeichnis2"/>
            <w:rPr>
              <w:rFonts w:eastAsiaTheme="minorEastAsia"/>
              <w:lang w:eastAsia="de-DE"/>
            </w:rPr>
          </w:pPr>
          <w:hyperlink w:anchor="_Toc66712092" w:history="1">
            <w:r w:rsidR="007D69E7" w:rsidRPr="007D69E7">
              <w:rPr>
                <w:rStyle w:val="Hyperlink"/>
              </w:rPr>
              <w:t>§ 16 Stellung in der Kirche</w:t>
            </w:r>
            <w:r w:rsidR="007D69E7" w:rsidRPr="007D69E7">
              <w:rPr>
                <w:webHidden/>
              </w:rPr>
              <w:tab/>
            </w:r>
            <w:r w:rsidR="007D69E7" w:rsidRPr="007D69E7">
              <w:rPr>
                <w:webHidden/>
              </w:rPr>
              <w:fldChar w:fldCharType="begin"/>
            </w:r>
            <w:r w:rsidR="007D69E7" w:rsidRPr="007D69E7">
              <w:rPr>
                <w:webHidden/>
              </w:rPr>
              <w:instrText xml:space="preserve"> PAGEREF _Toc66712092 \h </w:instrText>
            </w:r>
            <w:r w:rsidR="007D69E7" w:rsidRPr="007D69E7">
              <w:rPr>
                <w:webHidden/>
              </w:rPr>
            </w:r>
            <w:r w:rsidR="007D69E7" w:rsidRPr="007D69E7">
              <w:rPr>
                <w:webHidden/>
              </w:rPr>
              <w:fldChar w:fldCharType="separate"/>
            </w:r>
            <w:r>
              <w:rPr>
                <w:webHidden/>
              </w:rPr>
              <w:t>8</w:t>
            </w:r>
            <w:r w:rsidR="007D69E7" w:rsidRPr="007D69E7">
              <w:rPr>
                <w:webHidden/>
              </w:rPr>
              <w:fldChar w:fldCharType="end"/>
            </w:r>
          </w:hyperlink>
        </w:p>
        <w:p w14:paraId="1D108AA0" w14:textId="785CC50C" w:rsidR="007D69E7" w:rsidRDefault="00E63AF3">
          <w:pPr>
            <w:pStyle w:val="Verzeichnis1"/>
            <w:tabs>
              <w:tab w:val="right" w:leader="dot" w:pos="9062"/>
            </w:tabs>
            <w:rPr>
              <w:rFonts w:asciiTheme="minorHAnsi" w:eastAsiaTheme="minorEastAsia" w:hAnsiTheme="minorHAnsi"/>
              <w:b w:val="0"/>
              <w:noProof/>
              <w:lang w:eastAsia="de-DE"/>
            </w:rPr>
          </w:pPr>
          <w:hyperlink w:anchor="_Toc66712093" w:history="1">
            <w:r w:rsidR="007D69E7" w:rsidRPr="00D90B91">
              <w:rPr>
                <w:rStyle w:val="Hyperlink"/>
                <w:rFonts w:ascii="DaxPro-Bold" w:hAnsi="DaxPro-Bold"/>
                <w:noProof/>
              </w:rPr>
              <w:t>Abschnitt IV: Mitgliedschaft in der KLJB</w:t>
            </w:r>
            <w:r w:rsidR="007D69E7">
              <w:rPr>
                <w:noProof/>
                <w:webHidden/>
              </w:rPr>
              <w:tab/>
            </w:r>
            <w:r w:rsidR="007D69E7">
              <w:rPr>
                <w:noProof/>
                <w:webHidden/>
              </w:rPr>
              <w:fldChar w:fldCharType="begin"/>
            </w:r>
            <w:r w:rsidR="007D69E7">
              <w:rPr>
                <w:noProof/>
                <w:webHidden/>
              </w:rPr>
              <w:instrText xml:space="preserve"> PAGEREF _Toc66712093 \h </w:instrText>
            </w:r>
            <w:r w:rsidR="007D69E7">
              <w:rPr>
                <w:noProof/>
                <w:webHidden/>
              </w:rPr>
            </w:r>
            <w:r w:rsidR="007D69E7">
              <w:rPr>
                <w:noProof/>
                <w:webHidden/>
              </w:rPr>
              <w:fldChar w:fldCharType="separate"/>
            </w:r>
            <w:r>
              <w:rPr>
                <w:noProof/>
                <w:webHidden/>
              </w:rPr>
              <w:t>9</w:t>
            </w:r>
            <w:r w:rsidR="007D69E7">
              <w:rPr>
                <w:noProof/>
                <w:webHidden/>
              </w:rPr>
              <w:fldChar w:fldCharType="end"/>
            </w:r>
          </w:hyperlink>
        </w:p>
        <w:p w14:paraId="1EA2D932" w14:textId="66BCC31D" w:rsidR="007D69E7" w:rsidRPr="007D69E7" w:rsidRDefault="00E63AF3">
          <w:pPr>
            <w:pStyle w:val="Verzeichnis2"/>
            <w:rPr>
              <w:rFonts w:eastAsiaTheme="minorEastAsia"/>
              <w:lang w:eastAsia="de-DE"/>
            </w:rPr>
          </w:pPr>
          <w:hyperlink w:anchor="_Toc66712094" w:history="1">
            <w:r w:rsidR="007D69E7" w:rsidRPr="007D69E7">
              <w:rPr>
                <w:rStyle w:val="Hyperlink"/>
              </w:rPr>
              <w:t>§ 17 Voraussetzungen für die Mitgliedschaft</w:t>
            </w:r>
            <w:r w:rsidR="007D69E7" w:rsidRPr="007D69E7">
              <w:rPr>
                <w:webHidden/>
              </w:rPr>
              <w:tab/>
            </w:r>
            <w:r w:rsidR="007D69E7" w:rsidRPr="007D69E7">
              <w:rPr>
                <w:webHidden/>
              </w:rPr>
              <w:fldChar w:fldCharType="begin"/>
            </w:r>
            <w:r w:rsidR="007D69E7" w:rsidRPr="007D69E7">
              <w:rPr>
                <w:webHidden/>
              </w:rPr>
              <w:instrText xml:space="preserve"> PAGEREF _Toc66712094 \h </w:instrText>
            </w:r>
            <w:r w:rsidR="007D69E7" w:rsidRPr="007D69E7">
              <w:rPr>
                <w:webHidden/>
              </w:rPr>
            </w:r>
            <w:r w:rsidR="007D69E7" w:rsidRPr="007D69E7">
              <w:rPr>
                <w:webHidden/>
              </w:rPr>
              <w:fldChar w:fldCharType="separate"/>
            </w:r>
            <w:r>
              <w:rPr>
                <w:webHidden/>
              </w:rPr>
              <w:t>9</w:t>
            </w:r>
            <w:r w:rsidR="007D69E7" w:rsidRPr="007D69E7">
              <w:rPr>
                <w:webHidden/>
              </w:rPr>
              <w:fldChar w:fldCharType="end"/>
            </w:r>
          </w:hyperlink>
        </w:p>
        <w:p w14:paraId="68730810" w14:textId="648D4DCB" w:rsidR="007D69E7" w:rsidRPr="007D69E7" w:rsidRDefault="00E63AF3">
          <w:pPr>
            <w:pStyle w:val="Verzeichnis2"/>
            <w:rPr>
              <w:rFonts w:eastAsiaTheme="minorEastAsia"/>
              <w:lang w:eastAsia="de-DE"/>
            </w:rPr>
          </w:pPr>
          <w:hyperlink w:anchor="_Toc66712095" w:history="1">
            <w:r w:rsidR="007D69E7" w:rsidRPr="007D69E7">
              <w:rPr>
                <w:rStyle w:val="Hyperlink"/>
              </w:rPr>
              <w:t>§ 18 Aufnahmeverfahren</w:t>
            </w:r>
            <w:r w:rsidR="007D69E7" w:rsidRPr="007D69E7">
              <w:rPr>
                <w:webHidden/>
              </w:rPr>
              <w:tab/>
            </w:r>
            <w:r w:rsidR="007D69E7" w:rsidRPr="007D69E7">
              <w:rPr>
                <w:webHidden/>
              </w:rPr>
              <w:fldChar w:fldCharType="begin"/>
            </w:r>
            <w:r w:rsidR="007D69E7" w:rsidRPr="007D69E7">
              <w:rPr>
                <w:webHidden/>
              </w:rPr>
              <w:instrText xml:space="preserve"> PAGEREF _Toc66712095 \h </w:instrText>
            </w:r>
            <w:r w:rsidR="007D69E7" w:rsidRPr="007D69E7">
              <w:rPr>
                <w:webHidden/>
              </w:rPr>
            </w:r>
            <w:r w:rsidR="007D69E7" w:rsidRPr="007D69E7">
              <w:rPr>
                <w:webHidden/>
              </w:rPr>
              <w:fldChar w:fldCharType="separate"/>
            </w:r>
            <w:r>
              <w:rPr>
                <w:webHidden/>
              </w:rPr>
              <w:t>9</w:t>
            </w:r>
            <w:r w:rsidR="007D69E7" w:rsidRPr="007D69E7">
              <w:rPr>
                <w:webHidden/>
              </w:rPr>
              <w:fldChar w:fldCharType="end"/>
            </w:r>
          </w:hyperlink>
        </w:p>
        <w:p w14:paraId="200930CC" w14:textId="1DC29047" w:rsidR="007D69E7" w:rsidRPr="007D69E7" w:rsidRDefault="00E63AF3">
          <w:pPr>
            <w:pStyle w:val="Verzeichnis2"/>
            <w:rPr>
              <w:rFonts w:eastAsiaTheme="minorEastAsia"/>
              <w:lang w:eastAsia="de-DE"/>
            </w:rPr>
          </w:pPr>
          <w:hyperlink w:anchor="_Toc66712096" w:history="1">
            <w:r w:rsidR="007D69E7" w:rsidRPr="007D69E7">
              <w:rPr>
                <w:rStyle w:val="Hyperlink"/>
              </w:rPr>
              <w:t>§ 19 Mitgliedsbeitrag</w:t>
            </w:r>
            <w:r w:rsidR="007D69E7" w:rsidRPr="007D69E7">
              <w:rPr>
                <w:webHidden/>
              </w:rPr>
              <w:tab/>
            </w:r>
            <w:r w:rsidR="007D69E7" w:rsidRPr="007D69E7">
              <w:rPr>
                <w:webHidden/>
              </w:rPr>
              <w:fldChar w:fldCharType="begin"/>
            </w:r>
            <w:r w:rsidR="007D69E7" w:rsidRPr="007D69E7">
              <w:rPr>
                <w:webHidden/>
              </w:rPr>
              <w:instrText xml:space="preserve"> PAGEREF _Toc66712096 \h </w:instrText>
            </w:r>
            <w:r w:rsidR="007D69E7" w:rsidRPr="007D69E7">
              <w:rPr>
                <w:webHidden/>
              </w:rPr>
            </w:r>
            <w:r w:rsidR="007D69E7" w:rsidRPr="007D69E7">
              <w:rPr>
                <w:webHidden/>
              </w:rPr>
              <w:fldChar w:fldCharType="separate"/>
            </w:r>
            <w:r>
              <w:rPr>
                <w:webHidden/>
              </w:rPr>
              <w:t>9</w:t>
            </w:r>
            <w:r w:rsidR="007D69E7" w:rsidRPr="007D69E7">
              <w:rPr>
                <w:webHidden/>
              </w:rPr>
              <w:fldChar w:fldCharType="end"/>
            </w:r>
          </w:hyperlink>
        </w:p>
        <w:p w14:paraId="1BA1B391" w14:textId="462D3E0F" w:rsidR="007D69E7" w:rsidRPr="007D69E7" w:rsidRDefault="00E63AF3">
          <w:pPr>
            <w:pStyle w:val="Verzeichnis2"/>
            <w:rPr>
              <w:rFonts w:eastAsiaTheme="minorEastAsia"/>
              <w:lang w:eastAsia="de-DE"/>
            </w:rPr>
          </w:pPr>
          <w:hyperlink w:anchor="_Toc66712097" w:history="1">
            <w:r w:rsidR="007D69E7" w:rsidRPr="007D69E7">
              <w:rPr>
                <w:rStyle w:val="Hyperlink"/>
              </w:rPr>
              <w:t>§ 20 Mitgliedschaftsrechte</w:t>
            </w:r>
            <w:r w:rsidR="007D69E7" w:rsidRPr="007D69E7">
              <w:rPr>
                <w:webHidden/>
              </w:rPr>
              <w:tab/>
            </w:r>
            <w:r w:rsidR="007D69E7" w:rsidRPr="007D69E7">
              <w:rPr>
                <w:webHidden/>
              </w:rPr>
              <w:fldChar w:fldCharType="begin"/>
            </w:r>
            <w:r w:rsidR="007D69E7" w:rsidRPr="007D69E7">
              <w:rPr>
                <w:webHidden/>
              </w:rPr>
              <w:instrText xml:space="preserve"> PAGEREF _Toc66712097 \h </w:instrText>
            </w:r>
            <w:r w:rsidR="007D69E7" w:rsidRPr="007D69E7">
              <w:rPr>
                <w:webHidden/>
              </w:rPr>
            </w:r>
            <w:r w:rsidR="007D69E7" w:rsidRPr="007D69E7">
              <w:rPr>
                <w:webHidden/>
              </w:rPr>
              <w:fldChar w:fldCharType="separate"/>
            </w:r>
            <w:r>
              <w:rPr>
                <w:webHidden/>
              </w:rPr>
              <w:t>9</w:t>
            </w:r>
            <w:r w:rsidR="007D69E7" w:rsidRPr="007D69E7">
              <w:rPr>
                <w:webHidden/>
              </w:rPr>
              <w:fldChar w:fldCharType="end"/>
            </w:r>
          </w:hyperlink>
        </w:p>
        <w:p w14:paraId="257270A8" w14:textId="05A6A9ED" w:rsidR="007D69E7" w:rsidRPr="007D69E7" w:rsidRDefault="00E63AF3">
          <w:pPr>
            <w:pStyle w:val="Verzeichnis2"/>
            <w:rPr>
              <w:rFonts w:eastAsiaTheme="minorEastAsia"/>
              <w:lang w:eastAsia="de-DE"/>
            </w:rPr>
          </w:pPr>
          <w:hyperlink w:anchor="_Toc66712098" w:history="1">
            <w:r w:rsidR="007D69E7" w:rsidRPr="007D69E7">
              <w:rPr>
                <w:rStyle w:val="Hyperlink"/>
              </w:rPr>
              <w:t>§ 21 Mitgliedschaftspflichten</w:t>
            </w:r>
            <w:r w:rsidR="007D69E7" w:rsidRPr="007D69E7">
              <w:rPr>
                <w:webHidden/>
              </w:rPr>
              <w:tab/>
            </w:r>
            <w:r w:rsidR="007D69E7" w:rsidRPr="007D69E7">
              <w:rPr>
                <w:webHidden/>
              </w:rPr>
              <w:fldChar w:fldCharType="begin"/>
            </w:r>
            <w:r w:rsidR="007D69E7" w:rsidRPr="007D69E7">
              <w:rPr>
                <w:webHidden/>
              </w:rPr>
              <w:instrText xml:space="preserve"> PAGEREF _Toc66712098 \h </w:instrText>
            </w:r>
            <w:r w:rsidR="007D69E7" w:rsidRPr="007D69E7">
              <w:rPr>
                <w:webHidden/>
              </w:rPr>
            </w:r>
            <w:r w:rsidR="007D69E7" w:rsidRPr="007D69E7">
              <w:rPr>
                <w:webHidden/>
              </w:rPr>
              <w:fldChar w:fldCharType="separate"/>
            </w:r>
            <w:r>
              <w:rPr>
                <w:webHidden/>
              </w:rPr>
              <w:t>10</w:t>
            </w:r>
            <w:r w:rsidR="007D69E7" w:rsidRPr="007D69E7">
              <w:rPr>
                <w:webHidden/>
              </w:rPr>
              <w:fldChar w:fldCharType="end"/>
            </w:r>
          </w:hyperlink>
        </w:p>
        <w:p w14:paraId="3258B29A" w14:textId="3B115BC9" w:rsidR="007D69E7" w:rsidRPr="007D69E7" w:rsidRDefault="00E63AF3">
          <w:pPr>
            <w:pStyle w:val="Verzeichnis2"/>
            <w:rPr>
              <w:rFonts w:eastAsiaTheme="minorEastAsia"/>
              <w:lang w:eastAsia="de-DE"/>
            </w:rPr>
          </w:pPr>
          <w:hyperlink w:anchor="_Toc66712099" w:history="1">
            <w:r w:rsidR="007D69E7" w:rsidRPr="007D69E7">
              <w:rPr>
                <w:rStyle w:val="Hyperlink"/>
              </w:rPr>
              <w:t>§ 22 Erlöschen der Mitgliedschaft</w:t>
            </w:r>
            <w:r w:rsidR="007D69E7" w:rsidRPr="007D69E7">
              <w:rPr>
                <w:webHidden/>
              </w:rPr>
              <w:tab/>
            </w:r>
            <w:r w:rsidR="007D69E7" w:rsidRPr="007D69E7">
              <w:rPr>
                <w:webHidden/>
              </w:rPr>
              <w:fldChar w:fldCharType="begin"/>
            </w:r>
            <w:r w:rsidR="007D69E7" w:rsidRPr="007D69E7">
              <w:rPr>
                <w:webHidden/>
              </w:rPr>
              <w:instrText xml:space="preserve"> PAGEREF _Toc66712099 \h </w:instrText>
            </w:r>
            <w:r w:rsidR="007D69E7" w:rsidRPr="007D69E7">
              <w:rPr>
                <w:webHidden/>
              </w:rPr>
            </w:r>
            <w:r w:rsidR="007D69E7" w:rsidRPr="007D69E7">
              <w:rPr>
                <w:webHidden/>
              </w:rPr>
              <w:fldChar w:fldCharType="separate"/>
            </w:r>
            <w:r>
              <w:rPr>
                <w:webHidden/>
              </w:rPr>
              <w:t>10</w:t>
            </w:r>
            <w:r w:rsidR="007D69E7" w:rsidRPr="007D69E7">
              <w:rPr>
                <w:webHidden/>
              </w:rPr>
              <w:fldChar w:fldCharType="end"/>
            </w:r>
          </w:hyperlink>
        </w:p>
        <w:p w14:paraId="0FC8820F" w14:textId="74D5520D" w:rsidR="007D69E7" w:rsidRDefault="00E63AF3">
          <w:pPr>
            <w:pStyle w:val="Verzeichnis1"/>
            <w:tabs>
              <w:tab w:val="right" w:leader="dot" w:pos="9062"/>
            </w:tabs>
            <w:rPr>
              <w:rFonts w:asciiTheme="minorHAnsi" w:eastAsiaTheme="minorEastAsia" w:hAnsiTheme="minorHAnsi"/>
              <w:b w:val="0"/>
              <w:noProof/>
              <w:lang w:eastAsia="de-DE"/>
            </w:rPr>
          </w:pPr>
          <w:hyperlink w:anchor="_Toc66712100" w:history="1">
            <w:r w:rsidR="007D69E7" w:rsidRPr="00D90B91">
              <w:rPr>
                <w:rStyle w:val="Hyperlink"/>
                <w:rFonts w:ascii="DaxPro-Bold" w:hAnsi="DaxPro-Bold"/>
                <w:noProof/>
              </w:rPr>
              <w:t>Abschnitt V: Grundsätze der Leitung und Arbeitsweise</w:t>
            </w:r>
            <w:r w:rsidR="007D69E7">
              <w:rPr>
                <w:noProof/>
                <w:webHidden/>
              </w:rPr>
              <w:tab/>
            </w:r>
            <w:r w:rsidR="007D69E7">
              <w:rPr>
                <w:noProof/>
                <w:webHidden/>
              </w:rPr>
              <w:fldChar w:fldCharType="begin"/>
            </w:r>
            <w:r w:rsidR="007D69E7">
              <w:rPr>
                <w:noProof/>
                <w:webHidden/>
              </w:rPr>
              <w:instrText xml:space="preserve"> PAGEREF _Toc66712100 \h </w:instrText>
            </w:r>
            <w:r w:rsidR="007D69E7">
              <w:rPr>
                <w:noProof/>
                <w:webHidden/>
              </w:rPr>
            </w:r>
            <w:r w:rsidR="007D69E7">
              <w:rPr>
                <w:noProof/>
                <w:webHidden/>
              </w:rPr>
              <w:fldChar w:fldCharType="separate"/>
            </w:r>
            <w:r>
              <w:rPr>
                <w:noProof/>
                <w:webHidden/>
              </w:rPr>
              <w:t>11</w:t>
            </w:r>
            <w:r w:rsidR="007D69E7">
              <w:rPr>
                <w:noProof/>
                <w:webHidden/>
              </w:rPr>
              <w:fldChar w:fldCharType="end"/>
            </w:r>
          </w:hyperlink>
        </w:p>
        <w:p w14:paraId="1A323133" w14:textId="1A5BE5D1" w:rsidR="007D69E7" w:rsidRPr="007D69E7" w:rsidRDefault="00E63AF3">
          <w:pPr>
            <w:pStyle w:val="Verzeichnis2"/>
            <w:rPr>
              <w:rFonts w:eastAsiaTheme="minorEastAsia"/>
              <w:lang w:eastAsia="de-DE"/>
            </w:rPr>
          </w:pPr>
          <w:hyperlink w:anchor="_Toc66712101" w:history="1">
            <w:r w:rsidR="007D69E7" w:rsidRPr="007D69E7">
              <w:rPr>
                <w:rStyle w:val="Hyperlink"/>
              </w:rPr>
              <w:t>§ 23 Teamarbeit</w:t>
            </w:r>
            <w:r w:rsidR="007D69E7" w:rsidRPr="007D69E7">
              <w:rPr>
                <w:webHidden/>
              </w:rPr>
              <w:tab/>
            </w:r>
            <w:r w:rsidR="007D69E7" w:rsidRPr="007D69E7">
              <w:rPr>
                <w:webHidden/>
              </w:rPr>
              <w:fldChar w:fldCharType="begin"/>
            </w:r>
            <w:r w:rsidR="007D69E7" w:rsidRPr="007D69E7">
              <w:rPr>
                <w:webHidden/>
              </w:rPr>
              <w:instrText xml:space="preserve"> PAGEREF _Toc66712101 \h </w:instrText>
            </w:r>
            <w:r w:rsidR="007D69E7" w:rsidRPr="007D69E7">
              <w:rPr>
                <w:webHidden/>
              </w:rPr>
            </w:r>
            <w:r w:rsidR="007D69E7" w:rsidRPr="007D69E7">
              <w:rPr>
                <w:webHidden/>
              </w:rPr>
              <w:fldChar w:fldCharType="separate"/>
            </w:r>
            <w:r>
              <w:rPr>
                <w:webHidden/>
              </w:rPr>
              <w:t>11</w:t>
            </w:r>
            <w:r w:rsidR="007D69E7" w:rsidRPr="007D69E7">
              <w:rPr>
                <w:webHidden/>
              </w:rPr>
              <w:fldChar w:fldCharType="end"/>
            </w:r>
          </w:hyperlink>
        </w:p>
        <w:p w14:paraId="12962A67" w14:textId="716063B5" w:rsidR="007D69E7" w:rsidRPr="007D69E7" w:rsidRDefault="00E63AF3">
          <w:pPr>
            <w:pStyle w:val="Verzeichnis2"/>
            <w:rPr>
              <w:rFonts w:eastAsiaTheme="minorEastAsia"/>
              <w:lang w:eastAsia="de-DE"/>
            </w:rPr>
          </w:pPr>
          <w:hyperlink w:anchor="_Toc66712102" w:history="1">
            <w:r w:rsidR="007D69E7" w:rsidRPr="007D69E7">
              <w:rPr>
                <w:rStyle w:val="Hyperlink"/>
              </w:rPr>
              <w:t>§ 24 Gleichberechtigte Leitung</w:t>
            </w:r>
            <w:r w:rsidR="007D69E7" w:rsidRPr="007D69E7">
              <w:rPr>
                <w:webHidden/>
              </w:rPr>
              <w:tab/>
            </w:r>
            <w:r w:rsidR="007D69E7" w:rsidRPr="007D69E7">
              <w:rPr>
                <w:webHidden/>
              </w:rPr>
              <w:fldChar w:fldCharType="begin"/>
            </w:r>
            <w:r w:rsidR="007D69E7" w:rsidRPr="007D69E7">
              <w:rPr>
                <w:webHidden/>
              </w:rPr>
              <w:instrText xml:space="preserve"> PAGEREF _Toc66712102 \h </w:instrText>
            </w:r>
            <w:r w:rsidR="007D69E7" w:rsidRPr="007D69E7">
              <w:rPr>
                <w:webHidden/>
              </w:rPr>
            </w:r>
            <w:r w:rsidR="007D69E7" w:rsidRPr="007D69E7">
              <w:rPr>
                <w:webHidden/>
              </w:rPr>
              <w:fldChar w:fldCharType="separate"/>
            </w:r>
            <w:r>
              <w:rPr>
                <w:webHidden/>
              </w:rPr>
              <w:t>11</w:t>
            </w:r>
            <w:r w:rsidR="007D69E7" w:rsidRPr="007D69E7">
              <w:rPr>
                <w:webHidden/>
              </w:rPr>
              <w:fldChar w:fldCharType="end"/>
            </w:r>
          </w:hyperlink>
        </w:p>
        <w:p w14:paraId="25E55FBA" w14:textId="316447C6" w:rsidR="007D69E7" w:rsidRPr="007D69E7" w:rsidRDefault="00E63AF3">
          <w:pPr>
            <w:pStyle w:val="Verzeichnis2"/>
            <w:rPr>
              <w:rFonts w:eastAsiaTheme="minorEastAsia"/>
              <w:lang w:eastAsia="de-DE"/>
            </w:rPr>
          </w:pPr>
          <w:hyperlink w:anchor="_Toc66712103" w:history="1">
            <w:r w:rsidR="007D69E7" w:rsidRPr="007D69E7">
              <w:rPr>
                <w:rStyle w:val="Hyperlink"/>
              </w:rPr>
              <w:t>§ 25 Ehrenamtlichkeit</w:t>
            </w:r>
            <w:r w:rsidR="007D69E7" w:rsidRPr="007D69E7">
              <w:rPr>
                <w:webHidden/>
              </w:rPr>
              <w:tab/>
            </w:r>
            <w:r w:rsidR="007D69E7" w:rsidRPr="007D69E7">
              <w:rPr>
                <w:webHidden/>
              </w:rPr>
              <w:fldChar w:fldCharType="begin"/>
            </w:r>
            <w:r w:rsidR="007D69E7" w:rsidRPr="007D69E7">
              <w:rPr>
                <w:webHidden/>
              </w:rPr>
              <w:instrText xml:space="preserve"> PAGEREF _Toc66712103 \h </w:instrText>
            </w:r>
            <w:r w:rsidR="007D69E7" w:rsidRPr="007D69E7">
              <w:rPr>
                <w:webHidden/>
              </w:rPr>
            </w:r>
            <w:r w:rsidR="007D69E7" w:rsidRPr="007D69E7">
              <w:rPr>
                <w:webHidden/>
              </w:rPr>
              <w:fldChar w:fldCharType="separate"/>
            </w:r>
            <w:r>
              <w:rPr>
                <w:webHidden/>
              </w:rPr>
              <w:t>11</w:t>
            </w:r>
            <w:r w:rsidR="007D69E7" w:rsidRPr="007D69E7">
              <w:rPr>
                <w:webHidden/>
              </w:rPr>
              <w:fldChar w:fldCharType="end"/>
            </w:r>
          </w:hyperlink>
        </w:p>
        <w:p w14:paraId="6B961FC9" w14:textId="24FBCA73" w:rsidR="007D69E7" w:rsidRPr="007D69E7" w:rsidRDefault="00E63AF3">
          <w:pPr>
            <w:pStyle w:val="Verzeichnis2"/>
            <w:rPr>
              <w:rFonts w:eastAsiaTheme="minorEastAsia"/>
              <w:lang w:eastAsia="de-DE"/>
            </w:rPr>
          </w:pPr>
          <w:hyperlink w:anchor="_Toc66712104" w:history="1">
            <w:r w:rsidR="007D69E7" w:rsidRPr="007D69E7">
              <w:rPr>
                <w:rStyle w:val="Hyperlink"/>
              </w:rPr>
              <w:t>§ 26 Mitarbeit von Seelsorgern*Seelsorgerinnen</w:t>
            </w:r>
            <w:r w:rsidR="007D69E7" w:rsidRPr="007D69E7">
              <w:rPr>
                <w:webHidden/>
              </w:rPr>
              <w:tab/>
            </w:r>
            <w:r w:rsidR="007D69E7" w:rsidRPr="007D69E7">
              <w:rPr>
                <w:webHidden/>
              </w:rPr>
              <w:fldChar w:fldCharType="begin"/>
            </w:r>
            <w:r w:rsidR="007D69E7" w:rsidRPr="007D69E7">
              <w:rPr>
                <w:webHidden/>
              </w:rPr>
              <w:instrText xml:space="preserve"> PAGEREF _Toc66712104 \h </w:instrText>
            </w:r>
            <w:r w:rsidR="007D69E7" w:rsidRPr="007D69E7">
              <w:rPr>
                <w:webHidden/>
              </w:rPr>
            </w:r>
            <w:r w:rsidR="007D69E7" w:rsidRPr="007D69E7">
              <w:rPr>
                <w:webHidden/>
              </w:rPr>
              <w:fldChar w:fldCharType="separate"/>
            </w:r>
            <w:r>
              <w:rPr>
                <w:webHidden/>
              </w:rPr>
              <w:t>11</w:t>
            </w:r>
            <w:r w:rsidR="007D69E7" w:rsidRPr="007D69E7">
              <w:rPr>
                <w:webHidden/>
              </w:rPr>
              <w:fldChar w:fldCharType="end"/>
            </w:r>
          </w:hyperlink>
        </w:p>
        <w:p w14:paraId="794E4B37" w14:textId="5E8BD949" w:rsidR="007D69E7" w:rsidRPr="007D69E7" w:rsidRDefault="00E63AF3">
          <w:pPr>
            <w:pStyle w:val="Verzeichnis2"/>
            <w:rPr>
              <w:rFonts w:eastAsiaTheme="minorEastAsia"/>
              <w:lang w:eastAsia="de-DE"/>
            </w:rPr>
          </w:pPr>
          <w:hyperlink w:anchor="_Toc66712105" w:history="1">
            <w:r w:rsidR="007D69E7" w:rsidRPr="007D69E7">
              <w:rPr>
                <w:rStyle w:val="Hyperlink"/>
              </w:rPr>
              <w:t>§ 27 Aus- und Weiterbildung der Vorstandsmitglieder</w:t>
            </w:r>
            <w:r w:rsidR="007D69E7" w:rsidRPr="007D69E7">
              <w:rPr>
                <w:webHidden/>
              </w:rPr>
              <w:tab/>
            </w:r>
            <w:r w:rsidR="007D69E7" w:rsidRPr="007D69E7">
              <w:rPr>
                <w:webHidden/>
              </w:rPr>
              <w:fldChar w:fldCharType="begin"/>
            </w:r>
            <w:r w:rsidR="007D69E7" w:rsidRPr="007D69E7">
              <w:rPr>
                <w:webHidden/>
              </w:rPr>
              <w:instrText xml:space="preserve"> PAGEREF _Toc66712105 \h </w:instrText>
            </w:r>
            <w:r w:rsidR="007D69E7" w:rsidRPr="007D69E7">
              <w:rPr>
                <w:webHidden/>
              </w:rPr>
            </w:r>
            <w:r w:rsidR="007D69E7" w:rsidRPr="007D69E7">
              <w:rPr>
                <w:webHidden/>
              </w:rPr>
              <w:fldChar w:fldCharType="separate"/>
            </w:r>
            <w:r>
              <w:rPr>
                <w:webHidden/>
              </w:rPr>
              <w:t>11</w:t>
            </w:r>
            <w:r w:rsidR="007D69E7" w:rsidRPr="007D69E7">
              <w:rPr>
                <w:webHidden/>
              </w:rPr>
              <w:fldChar w:fldCharType="end"/>
            </w:r>
          </w:hyperlink>
        </w:p>
        <w:p w14:paraId="4BA87E15" w14:textId="269DEBDD" w:rsidR="007D69E7" w:rsidRPr="007D69E7" w:rsidRDefault="00E63AF3">
          <w:pPr>
            <w:pStyle w:val="Verzeichnis2"/>
            <w:rPr>
              <w:rFonts w:eastAsiaTheme="minorEastAsia"/>
              <w:lang w:eastAsia="de-DE"/>
            </w:rPr>
          </w:pPr>
          <w:hyperlink w:anchor="_Toc66712106" w:history="1">
            <w:r w:rsidR="007D69E7" w:rsidRPr="007D69E7">
              <w:rPr>
                <w:rStyle w:val="Hyperlink"/>
              </w:rPr>
              <w:t>§ 28 Vorsitz in Organen</w:t>
            </w:r>
            <w:r w:rsidR="007D69E7" w:rsidRPr="007D69E7">
              <w:rPr>
                <w:webHidden/>
              </w:rPr>
              <w:tab/>
            </w:r>
            <w:r w:rsidR="007D69E7" w:rsidRPr="007D69E7">
              <w:rPr>
                <w:webHidden/>
              </w:rPr>
              <w:fldChar w:fldCharType="begin"/>
            </w:r>
            <w:r w:rsidR="007D69E7" w:rsidRPr="007D69E7">
              <w:rPr>
                <w:webHidden/>
              </w:rPr>
              <w:instrText xml:space="preserve"> PAGEREF _Toc66712106 \h </w:instrText>
            </w:r>
            <w:r w:rsidR="007D69E7" w:rsidRPr="007D69E7">
              <w:rPr>
                <w:webHidden/>
              </w:rPr>
            </w:r>
            <w:r w:rsidR="007D69E7" w:rsidRPr="007D69E7">
              <w:rPr>
                <w:webHidden/>
              </w:rPr>
              <w:fldChar w:fldCharType="separate"/>
            </w:r>
            <w:r>
              <w:rPr>
                <w:webHidden/>
              </w:rPr>
              <w:t>11</w:t>
            </w:r>
            <w:r w:rsidR="007D69E7" w:rsidRPr="007D69E7">
              <w:rPr>
                <w:webHidden/>
              </w:rPr>
              <w:fldChar w:fldCharType="end"/>
            </w:r>
          </w:hyperlink>
        </w:p>
        <w:p w14:paraId="19F9C446" w14:textId="173B52B3" w:rsidR="007D69E7" w:rsidRDefault="00E63AF3">
          <w:pPr>
            <w:pStyle w:val="Verzeichnis1"/>
            <w:tabs>
              <w:tab w:val="right" w:leader="dot" w:pos="9062"/>
            </w:tabs>
            <w:rPr>
              <w:rFonts w:asciiTheme="minorHAnsi" w:eastAsiaTheme="minorEastAsia" w:hAnsiTheme="minorHAnsi"/>
              <w:b w:val="0"/>
              <w:noProof/>
              <w:lang w:eastAsia="de-DE"/>
            </w:rPr>
          </w:pPr>
          <w:hyperlink w:anchor="_Toc66712107" w:history="1">
            <w:r w:rsidR="007D69E7" w:rsidRPr="00D90B91">
              <w:rPr>
                <w:rStyle w:val="Hyperlink"/>
                <w:rFonts w:ascii="DaxPro-Bold" w:hAnsi="DaxPro-Bold"/>
                <w:noProof/>
              </w:rPr>
              <w:t>Abschnitt VI: Aufbau der Ortsgruppe</w:t>
            </w:r>
            <w:r w:rsidR="007D69E7">
              <w:rPr>
                <w:noProof/>
                <w:webHidden/>
              </w:rPr>
              <w:tab/>
            </w:r>
            <w:r w:rsidR="007D69E7">
              <w:rPr>
                <w:noProof/>
                <w:webHidden/>
              </w:rPr>
              <w:fldChar w:fldCharType="begin"/>
            </w:r>
            <w:r w:rsidR="007D69E7">
              <w:rPr>
                <w:noProof/>
                <w:webHidden/>
              </w:rPr>
              <w:instrText xml:space="preserve"> PAGEREF _Toc66712107 \h </w:instrText>
            </w:r>
            <w:r w:rsidR="007D69E7">
              <w:rPr>
                <w:noProof/>
                <w:webHidden/>
              </w:rPr>
            </w:r>
            <w:r w:rsidR="007D69E7">
              <w:rPr>
                <w:noProof/>
                <w:webHidden/>
              </w:rPr>
              <w:fldChar w:fldCharType="separate"/>
            </w:r>
            <w:r>
              <w:rPr>
                <w:noProof/>
                <w:webHidden/>
              </w:rPr>
              <w:t>12</w:t>
            </w:r>
            <w:r w:rsidR="007D69E7">
              <w:rPr>
                <w:noProof/>
                <w:webHidden/>
              </w:rPr>
              <w:fldChar w:fldCharType="end"/>
            </w:r>
          </w:hyperlink>
        </w:p>
        <w:p w14:paraId="1DEB6056" w14:textId="778026A3" w:rsidR="007D69E7" w:rsidRPr="007D69E7" w:rsidRDefault="00E63AF3">
          <w:pPr>
            <w:pStyle w:val="Verzeichnis2"/>
            <w:rPr>
              <w:rFonts w:eastAsiaTheme="minorEastAsia"/>
              <w:lang w:eastAsia="de-DE"/>
            </w:rPr>
          </w:pPr>
          <w:hyperlink w:anchor="_Toc66712108" w:history="1">
            <w:r w:rsidR="007D69E7" w:rsidRPr="007D69E7">
              <w:rPr>
                <w:rStyle w:val="Hyperlink"/>
              </w:rPr>
              <w:t>§ 29 Die KLJB in Ort und Pfarrei</w:t>
            </w:r>
            <w:r w:rsidR="007D69E7" w:rsidRPr="007D69E7">
              <w:rPr>
                <w:webHidden/>
              </w:rPr>
              <w:tab/>
            </w:r>
            <w:r w:rsidR="007D69E7" w:rsidRPr="007D69E7">
              <w:rPr>
                <w:webHidden/>
              </w:rPr>
              <w:fldChar w:fldCharType="begin"/>
            </w:r>
            <w:r w:rsidR="007D69E7" w:rsidRPr="007D69E7">
              <w:rPr>
                <w:webHidden/>
              </w:rPr>
              <w:instrText xml:space="preserve"> PAGEREF _Toc66712108 \h </w:instrText>
            </w:r>
            <w:r w:rsidR="007D69E7" w:rsidRPr="007D69E7">
              <w:rPr>
                <w:webHidden/>
              </w:rPr>
            </w:r>
            <w:r w:rsidR="007D69E7" w:rsidRPr="007D69E7">
              <w:rPr>
                <w:webHidden/>
              </w:rPr>
              <w:fldChar w:fldCharType="separate"/>
            </w:r>
            <w:r>
              <w:rPr>
                <w:webHidden/>
              </w:rPr>
              <w:t>12</w:t>
            </w:r>
            <w:r w:rsidR="007D69E7" w:rsidRPr="007D69E7">
              <w:rPr>
                <w:webHidden/>
              </w:rPr>
              <w:fldChar w:fldCharType="end"/>
            </w:r>
          </w:hyperlink>
        </w:p>
        <w:p w14:paraId="69DB91D7" w14:textId="3B4442EC" w:rsidR="007D69E7" w:rsidRPr="007D69E7" w:rsidRDefault="00E63AF3">
          <w:pPr>
            <w:pStyle w:val="Verzeichnis2"/>
            <w:rPr>
              <w:rFonts w:eastAsiaTheme="minorEastAsia"/>
              <w:lang w:eastAsia="de-DE"/>
            </w:rPr>
          </w:pPr>
          <w:hyperlink w:anchor="_Toc66712109" w:history="1">
            <w:r w:rsidR="007D69E7" w:rsidRPr="007D69E7">
              <w:rPr>
                <w:rStyle w:val="Hyperlink"/>
              </w:rPr>
              <w:t>§ 30 Die Organe der KLJB in der Ortsgruppe</w:t>
            </w:r>
            <w:r w:rsidR="007D69E7" w:rsidRPr="007D69E7">
              <w:rPr>
                <w:webHidden/>
              </w:rPr>
              <w:tab/>
            </w:r>
            <w:r w:rsidR="007D69E7" w:rsidRPr="007D69E7">
              <w:rPr>
                <w:webHidden/>
              </w:rPr>
              <w:fldChar w:fldCharType="begin"/>
            </w:r>
            <w:r w:rsidR="007D69E7" w:rsidRPr="007D69E7">
              <w:rPr>
                <w:webHidden/>
              </w:rPr>
              <w:instrText xml:space="preserve"> PAGEREF _Toc66712109 \h </w:instrText>
            </w:r>
            <w:r w:rsidR="007D69E7" w:rsidRPr="007D69E7">
              <w:rPr>
                <w:webHidden/>
              </w:rPr>
            </w:r>
            <w:r w:rsidR="007D69E7" w:rsidRPr="007D69E7">
              <w:rPr>
                <w:webHidden/>
              </w:rPr>
              <w:fldChar w:fldCharType="separate"/>
            </w:r>
            <w:r>
              <w:rPr>
                <w:webHidden/>
              </w:rPr>
              <w:t>12</w:t>
            </w:r>
            <w:r w:rsidR="007D69E7" w:rsidRPr="007D69E7">
              <w:rPr>
                <w:webHidden/>
              </w:rPr>
              <w:fldChar w:fldCharType="end"/>
            </w:r>
          </w:hyperlink>
        </w:p>
        <w:p w14:paraId="2776D3B4" w14:textId="2A58BCC5" w:rsidR="007D69E7" w:rsidRPr="007D69E7" w:rsidRDefault="00E63AF3">
          <w:pPr>
            <w:pStyle w:val="Verzeichnis2"/>
            <w:rPr>
              <w:rFonts w:eastAsiaTheme="minorEastAsia"/>
              <w:lang w:eastAsia="de-DE"/>
            </w:rPr>
          </w:pPr>
          <w:hyperlink w:anchor="_Toc66712110" w:history="1">
            <w:r w:rsidR="007D69E7" w:rsidRPr="007D69E7">
              <w:rPr>
                <w:rStyle w:val="Hyperlink"/>
              </w:rPr>
              <w:t>§ 31 Die Mitgliederversammlung</w:t>
            </w:r>
            <w:r w:rsidR="007D69E7" w:rsidRPr="007D69E7">
              <w:rPr>
                <w:webHidden/>
              </w:rPr>
              <w:tab/>
            </w:r>
            <w:r w:rsidR="007D69E7" w:rsidRPr="007D69E7">
              <w:rPr>
                <w:webHidden/>
              </w:rPr>
              <w:fldChar w:fldCharType="begin"/>
            </w:r>
            <w:r w:rsidR="007D69E7" w:rsidRPr="007D69E7">
              <w:rPr>
                <w:webHidden/>
              </w:rPr>
              <w:instrText xml:space="preserve"> PAGEREF _Toc66712110 \h </w:instrText>
            </w:r>
            <w:r w:rsidR="007D69E7" w:rsidRPr="007D69E7">
              <w:rPr>
                <w:webHidden/>
              </w:rPr>
            </w:r>
            <w:r w:rsidR="007D69E7" w:rsidRPr="007D69E7">
              <w:rPr>
                <w:webHidden/>
              </w:rPr>
              <w:fldChar w:fldCharType="separate"/>
            </w:r>
            <w:r>
              <w:rPr>
                <w:webHidden/>
              </w:rPr>
              <w:t>12</w:t>
            </w:r>
            <w:r w:rsidR="007D69E7" w:rsidRPr="007D69E7">
              <w:rPr>
                <w:webHidden/>
              </w:rPr>
              <w:fldChar w:fldCharType="end"/>
            </w:r>
          </w:hyperlink>
        </w:p>
        <w:p w14:paraId="14A457C4" w14:textId="3CBCEACF" w:rsidR="007D69E7" w:rsidRPr="007D69E7" w:rsidRDefault="00E63AF3">
          <w:pPr>
            <w:pStyle w:val="Verzeichnis2"/>
            <w:rPr>
              <w:rFonts w:eastAsiaTheme="minorEastAsia"/>
              <w:lang w:eastAsia="de-DE"/>
            </w:rPr>
          </w:pPr>
          <w:hyperlink w:anchor="_Toc66712111" w:history="1">
            <w:r w:rsidR="007D69E7" w:rsidRPr="007D69E7">
              <w:rPr>
                <w:rStyle w:val="Hyperlink"/>
              </w:rPr>
              <w:t>§ 32 Die Vorstandschaft</w:t>
            </w:r>
            <w:r w:rsidR="007D69E7" w:rsidRPr="007D69E7">
              <w:rPr>
                <w:webHidden/>
              </w:rPr>
              <w:tab/>
            </w:r>
            <w:r w:rsidR="007D69E7" w:rsidRPr="007D69E7">
              <w:rPr>
                <w:webHidden/>
              </w:rPr>
              <w:fldChar w:fldCharType="begin"/>
            </w:r>
            <w:r w:rsidR="007D69E7" w:rsidRPr="007D69E7">
              <w:rPr>
                <w:webHidden/>
              </w:rPr>
              <w:instrText xml:space="preserve"> PAGEREF _Toc66712111 \h </w:instrText>
            </w:r>
            <w:r w:rsidR="007D69E7" w:rsidRPr="007D69E7">
              <w:rPr>
                <w:webHidden/>
              </w:rPr>
            </w:r>
            <w:r w:rsidR="007D69E7" w:rsidRPr="007D69E7">
              <w:rPr>
                <w:webHidden/>
              </w:rPr>
              <w:fldChar w:fldCharType="separate"/>
            </w:r>
            <w:r>
              <w:rPr>
                <w:webHidden/>
              </w:rPr>
              <w:t>13</w:t>
            </w:r>
            <w:r w:rsidR="007D69E7" w:rsidRPr="007D69E7">
              <w:rPr>
                <w:webHidden/>
              </w:rPr>
              <w:fldChar w:fldCharType="end"/>
            </w:r>
          </w:hyperlink>
        </w:p>
        <w:p w14:paraId="7FC7B697" w14:textId="2668712B" w:rsidR="007D69E7" w:rsidRDefault="00E63AF3">
          <w:pPr>
            <w:pStyle w:val="Verzeichnis1"/>
            <w:tabs>
              <w:tab w:val="right" w:leader="dot" w:pos="9062"/>
            </w:tabs>
            <w:rPr>
              <w:rFonts w:asciiTheme="minorHAnsi" w:eastAsiaTheme="minorEastAsia" w:hAnsiTheme="minorHAnsi"/>
              <w:b w:val="0"/>
              <w:noProof/>
              <w:lang w:eastAsia="de-DE"/>
            </w:rPr>
          </w:pPr>
          <w:hyperlink w:anchor="_Toc66712112" w:history="1">
            <w:r w:rsidR="007D69E7" w:rsidRPr="00D90B91">
              <w:rPr>
                <w:rStyle w:val="Hyperlink"/>
                <w:rFonts w:ascii="DaxPro-Bold" w:hAnsi="DaxPro-Bold"/>
                <w:noProof/>
              </w:rPr>
              <w:t>Abschnitt VII: Wahlen und Beschlussfassung</w:t>
            </w:r>
            <w:r w:rsidR="007D69E7">
              <w:rPr>
                <w:noProof/>
                <w:webHidden/>
              </w:rPr>
              <w:tab/>
            </w:r>
            <w:r w:rsidR="007D69E7">
              <w:rPr>
                <w:noProof/>
                <w:webHidden/>
              </w:rPr>
              <w:fldChar w:fldCharType="begin"/>
            </w:r>
            <w:r w:rsidR="007D69E7">
              <w:rPr>
                <w:noProof/>
                <w:webHidden/>
              </w:rPr>
              <w:instrText xml:space="preserve"> PAGEREF _Toc66712112 \h </w:instrText>
            </w:r>
            <w:r w:rsidR="007D69E7">
              <w:rPr>
                <w:noProof/>
                <w:webHidden/>
              </w:rPr>
            </w:r>
            <w:r w:rsidR="007D69E7">
              <w:rPr>
                <w:noProof/>
                <w:webHidden/>
              </w:rPr>
              <w:fldChar w:fldCharType="separate"/>
            </w:r>
            <w:r>
              <w:rPr>
                <w:noProof/>
                <w:webHidden/>
              </w:rPr>
              <w:t>15</w:t>
            </w:r>
            <w:r w:rsidR="007D69E7">
              <w:rPr>
                <w:noProof/>
                <w:webHidden/>
              </w:rPr>
              <w:fldChar w:fldCharType="end"/>
            </w:r>
          </w:hyperlink>
        </w:p>
        <w:p w14:paraId="2BB4CE7F" w14:textId="561B51A6" w:rsidR="007D69E7" w:rsidRPr="007D69E7" w:rsidRDefault="00E63AF3">
          <w:pPr>
            <w:pStyle w:val="Verzeichnis2"/>
            <w:rPr>
              <w:rFonts w:eastAsiaTheme="minorEastAsia"/>
              <w:lang w:eastAsia="de-DE"/>
            </w:rPr>
          </w:pPr>
          <w:hyperlink w:anchor="_Toc66712113" w:history="1">
            <w:r w:rsidR="007D69E7" w:rsidRPr="007D69E7">
              <w:rPr>
                <w:rStyle w:val="Hyperlink"/>
              </w:rPr>
              <w:t>§ 33 Beschlussfähigkeit</w:t>
            </w:r>
            <w:r w:rsidR="007D69E7" w:rsidRPr="007D69E7">
              <w:rPr>
                <w:webHidden/>
              </w:rPr>
              <w:tab/>
            </w:r>
            <w:r w:rsidR="007D69E7" w:rsidRPr="007D69E7">
              <w:rPr>
                <w:webHidden/>
              </w:rPr>
              <w:fldChar w:fldCharType="begin"/>
            </w:r>
            <w:r w:rsidR="007D69E7" w:rsidRPr="007D69E7">
              <w:rPr>
                <w:webHidden/>
              </w:rPr>
              <w:instrText xml:space="preserve"> PAGEREF _Toc66712113 \h </w:instrText>
            </w:r>
            <w:r w:rsidR="007D69E7" w:rsidRPr="007D69E7">
              <w:rPr>
                <w:webHidden/>
              </w:rPr>
            </w:r>
            <w:r w:rsidR="007D69E7" w:rsidRPr="007D69E7">
              <w:rPr>
                <w:webHidden/>
              </w:rPr>
              <w:fldChar w:fldCharType="separate"/>
            </w:r>
            <w:r>
              <w:rPr>
                <w:webHidden/>
              </w:rPr>
              <w:t>15</w:t>
            </w:r>
            <w:r w:rsidR="007D69E7" w:rsidRPr="007D69E7">
              <w:rPr>
                <w:webHidden/>
              </w:rPr>
              <w:fldChar w:fldCharType="end"/>
            </w:r>
          </w:hyperlink>
        </w:p>
        <w:p w14:paraId="5262998E" w14:textId="60409795" w:rsidR="007D69E7" w:rsidRPr="007D69E7" w:rsidRDefault="00E63AF3">
          <w:pPr>
            <w:pStyle w:val="Verzeichnis2"/>
            <w:rPr>
              <w:rFonts w:eastAsiaTheme="minorEastAsia"/>
              <w:lang w:eastAsia="de-DE"/>
            </w:rPr>
          </w:pPr>
          <w:hyperlink w:anchor="_Toc66712114" w:history="1">
            <w:r w:rsidR="007D69E7" w:rsidRPr="007D69E7">
              <w:rPr>
                <w:rStyle w:val="Hyperlink"/>
              </w:rPr>
              <w:t>§ 34 Wahlen</w:t>
            </w:r>
            <w:r w:rsidR="007D69E7" w:rsidRPr="007D69E7">
              <w:rPr>
                <w:webHidden/>
              </w:rPr>
              <w:tab/>
            </w:r>
            <w:r w:rsidR="007D69E7" w:rsidRPr="007D69E7">
              <w:rPr>
                <w:webHidden/>
              </w:rPr>
              <w:fldChar w:fldCharType="begin"/>
            </w:r>
            <w:r w:rsidR="007D69E7" w:rsidRPr="007D69E7">
              <w:rPr>
                <w:webHidden/>
              </w:rPr>
              <w:instrText xml:space="preserve"> PAGEREF _Toc66712114 \h </w:instrText>
            </w:r>
            <w:r w:rsidR="007D69E7" w:rsidRPr="007D69E7">
              <w:rPr>
                <w:webHidden/>
              </w:rPr>
            </w:r>
            <w:r w:rsidR="007D69E7" w:rsidRPr="007D69E7">
              <w:rPr>
                <w:webHidden/>
              </w:rPr>
              <w:fldChar w:fldCharType="separate"/>
            </w:r>
            <w:r>
              <w:rPr>
                <w:webHidden/>
              </w:rPr>
              <w:t>15</w:t>
            </w:r>
            <w:r w:rsidR="007D69E7" w:rsidRPr="007D69E7">
              <w:rPr>
                <w:webHidden/>
              </w:rPr>
              <w:fldChar w:fldCharType="end"/>
            </w:r>
          </w:hyperlink>
        </w:p>
        <w:p w14:paraId="2BA9B800" w14:textId="34C886D5" w:rsidR="007D69E7" w:rsidRPr="007D69E7" w:rsidRDefault="00E63AF3">
          <w:pPr>
            <w:pStyle w:val="Verzeichnis2"/>
            <w:rPr>
              <w:rFonts w:eastAsiaTheme="minorEastAsia"/>
              <w:lang w:eastAsia="de-DE"/>
            </w:rPr>
          </w:pPr>
          <w:hyperlink w:anchor="_Toc66712115" w:history="1">
            <w:r w:rsidR="007D69E7" w:rsidRPr="007D69E7">
              <w:rPr>
                <w:rStyle w:val="Hyperlink"/>
              </w:rPr>
              <w:t>§ 35 Beschlüsse</w:t>
            </w:r>
            <w:r w:rsidR="007D69E7" w:rsidRPr="007D69E7">
              <w:rPr>
                <w:webHidden/>
              </w:rPr>
              <w:tab/>
            </w:r>
            <w:r w:rsidR="007D69E7" w:rsidRPr="007D69E7">
              <w:rPr>
                <w:webHidden/>
              </w:rPr>
              <w:fldChar w:fldCharType="begin"/>
            </w:r>
            <w:r w:rsidR="007D69E7" w:rsidRPr="007D69E7">
              <w:rPr>
                <w:webHidden/>
              </w:rPr>
              <w:instrText xml:space="preserve"> PAGEREF _Toc66712115 \h </w:instrText>
            </w:r>
            <w:r w:rsidR="007D69E7" w:rsidRPr="007D69E7">
              <w:rPr>
                <w:webHidden/>
              </w:rPr>
            </w:r>
            <w:r w:rsidR="007D69E7" w:rsidRPr="007D69E7">
              <w:rPr>
                <w:webHidden/>
              </w:rPr>
              <w:fldChar w:fldCharType="separate"/>
            </w:r>
            <w:r>
              <w:rPr>
                <w:webHidden/>
              </w:rPr>
              <w:t>16</w:t>
            </w:r>
            <w:r w:rsidR="007D69E7" w:rsidRPr="007D69E7">
              <w:rPr>
                <w:webHidden/>
              </w:rPr>
              <w:fldChar w:fldCharType="end"/>
            </w:r>
          </w:hyperlink>
        </w:p>
        <w:p w14:paraId="2904A28E" w14:textId="0B2BAAF9" w:rsidR="007D69E7" w:rsidRPr="007D69E7" w:rsidRDefault="00E63AF3">
          <w:pPr>
            <w:pStyle w:val="Verzeichnis2"/>
            <w:rPr>
              <w:rFonts w:eastAsiaTheme="minorEastAsia"/>
              <w:lang w:eastAsia="de-DE"/>
            </w:rPr>
          </w:pPr>
          <w:hyperlink w:anchor="_Toc66712116" w:history="1">
            <w:r w:rsidR="007D69E7" w:rsidRPr="007D69E7">
              <w:rPr>
                <w:rStyle w:val="Hyperlink"/>
              </w:rPr>
              <w:t>§ 36 Delegation des Stimmrechts</w:t>
            </w:r>
            <w:r w:rsidR="007D69E7" w:rsidRPr="007D69E7">
              <w:rPr>
                <w:webHidden/>
              </w:rPr>
              <w:tab/>
            </w:r>
            <w:r w:rsidR="007D69E7" w:rsidRPr="007D69E7">
              <w:rPr>
                <w:webHidden/>
              </w:rPr>
              <w:fldChar w:fldCharType="begin"/>
            </w:r>
            <w:r w:rsidR="007D69E7" w:rsidRPr="007D69E7">
              <w:rPr>
                <w:webHidden/>
              </w:rPr>
              <w:instrText xml:space="preserve"> PAGEREF _Toc66712116 \h </w:instrText>
            </w:r>
            <w:r w:rsidR="007D69E7" w:rsidRPr="007D69E7">
              <w:rPr>
                <w:webHidden/>
              </w:rPr>
            </w:r>
            <w:r w:rsidR="007D69E7" w:rsidRPr="007D69E7">
              <w:rPr>
                <w:webHidden/>
              </w:rPr>
              <w:fldChar w:fldCharType="separate"/>
            </w:r>
            <w:r>
              <w:rPr>
                <w:webHidden/>
              </w:rPr>
              <w:t>16</w:t>
            </w:r>
            <w:r w:rsidR="007D69E7" w:rsidRPr="007D69E7">
              <w:rPr>
                <w:webHidden/>
              </w:rPr>
              <w:fldChar w:fldCharType="end"/>
            </w:r>
          </w:hyperlink>
        </w:p>
        <w:p w14:paraId="31DCF129" w14:textId="205AD71A" w:rsidR="007D69E7" w:rsidRPr="007D69E7" w:rsidRDefault="00E63AF3">
          <w:pPr>
            <w:pStyle w:val="Verzeichnis2"/>
            <w:rPr>
              <w:rFonts w:eastAsiaTheme="minorEastAsia"/>
              <w:lang w:eastAsia="de-DE"/>
            </w:rPr>
          </w:pPr>
          <w:hyperlink w:anchor="_Toc66712117" w:history="1">
            <w:r w:rsidR="007D69E7" w:rsidRPr="007D69E7">
              <w:rPr>
                <w:rStyle w:val="Hyperlink"/>
              </w:rPr>
              <w:t>§ 37 Kassenprüfung</w:t>
            </w:r>
            <w:r w:rsidR="007D69E7" w:rsidRPr="007D69E7">
              <w:rPr>
                <w:webHidden/>
              </w:rPr>
              <w:tab/>
            </w:r>
            <w:r w:rsidR="007D69E7" w:rsidRPr="007D69E7">
              <w:rPr>
                <w:webHidden/>
              </w:rPr>
              <w:fldChar w:fldCharType="begin"/>
            </w:r>
            <w:r w:rsidR="007D69E7" w:rsidRPr="007D69E7">
              <w:rPr>
                <w:webHidden/>
              </w:rPr>
              <w:instrText xml:space="preserve"> PAGEREF _Toc66712117 \h </w:instrText>
            </w:r>
            <w:r w:rsidR="007D69E7" w:rsidRPr="007D69E7">
              <w:rPr>
                <w:webHidden/>
              </w:rPr>
            </w:r>
            <w:r w:rsidR="007D69E7" w:rsidRPr="007D69E7">
              <w:rPr>
                <w:webHidden/>
              </w:rPr>
              <w:fldChar w:fldCharType="separate"/>
            </w:r>
            <w:r>
              <w:rPr>
                <w:webHidden/>
              </w:rPr>
              <w:t>16</w:t>
            </w:r>
            <w:r w:rsidR="007D69E7" w:rsidRPr="007D69E7">
              <w:rPr>
                <w:webHidden/>
              </w:rPr>
              <w:fldChar w:fldCharType="end"/>
            </w:r>
          </w:hyperlink>
        </w:p>
        <w:p w14:paraId="041C87FE" w14:textId="7E72A906" w:rsidR="007D69E7" w:rsidRDefault="00E63AF3">
          <w:pPr>
            <w:pStyle w:val="Verzeichnis1"/>
            <w:tabs>
              <w:tab w:val="right" w:leader="dot" w:pos="9062"/>
            </w:tabs>
            <w:rPr>
              <w:rFonts w:asciiTheme="minorHAnsi" w:eastAsiaTheme="minorEastAsia" w:hAnsiTheme="minorHAnsi"/>
              <w:b w:val="0"/>
              <w:noProof/>
              <w:lang w:eastAsia="de-DE"/>
            </w:rPr>
          </w:pPr>
          <w:hyperlink w:anchor="_Toc66712118" w:history="1">
            <w:r w:rsidR="007D69E7" w:rsidRPr="00D90B91">
              <w:rPr>
                <w:rStyle w:val="Hyperlink"/>
                <w:rFonts w:ascii="DaxPro-Bold" w:hAnsi="DaxPro-Bold"/>
                <w:noProof/>
              </w:rPr>
              <w:t>Abschnitt VIII: Schlussbestimmungen</w:t>
            </w:r>
            <w:r w:rsidR="007D69E7">
              <w:rPr>
                <w:noProof/>
                <w:webHidden/>
              </w:rPr>
              <w:tab/>
            </w:r>
            <w:r w:rsidR="007D69E7">
              <w:rPr>
                <w:noProof/>
                <w:webHidden/>
              </w:rPr>
              <w:fldChar w:fldCharType="begin"/>
            </w:r>
            <w:r w:rsidR="007D69E7">
              <w:rPr>
                <w:noProof/>
                <w:webHidden/>
              </w:rPr>
              <w:instrText xml:space="preserve"> PAGEREF _Toc66712118 \h </w:instrText>
            </w:r>
            <w:r w:rsidR="007D69E7">
              <w:rPr>
                <w:noProof/>
                <w:webHidden/>
              </w:rPr>
            </w:r>
            <w:r w:rsidR="007D69E7">
              <w:rPr>
                <w:noProof/>
                <w:webHidden/>
              </w:rPr>
              <w:fldChar w:fldCharType="separate"/>
            </w:r>
            <w:r>
              <w:rPr>
                <w:noProof/>
                <w:webHidden/>
              </w:rPr>
              <w:t>17</w:t>
            </w:r>
            <w:r w:rsidR="007D69E7">
              <w:rPr>
                <w:noProof/>
                <w:webHidden/>
              </w:rPr>
              <w:fldChar w:fldCharType="end"/>
            </w:r>
          </w:hyperlink>
        </w:p>
        <w:p w14:paraId="5599C36F" w14:textId="48746CB9" w:rsidR="007D69E7" w:rsidRPr="007D69E7" w:rsidRDefault="00E63AF3">
          <w:pPr>
            <w:pStyle w:val="Verzeichnis2"/>
            <w:rPr>
              <w:rFonts w:eastAsiaTheme="minorEastAsia"/>
              <w:lang w:eastAsia="de-DE"/>
            </w:rPr>
          </w:pPr>
          <w:hyperlink w:anchor="_Toc66712119" w:history="1">
            <w:r w:rsidR="007D69E7" w:rsidRPr="007D69E7">
              <w:rPr>
                <w:rStyle w:val="Hyperlink"/>
              </w:rPr>
              <w:t>§ 38 Änderung der Satzung</w:t>
            </w:r>
            <w:r w:rsidR="007D69E7" w:rsidRPr="007D69E7">
              <w:rPr>
                <w:webHidden/>
              </w:rPr>
              <w:tab/>
            </w:r>
            <w:r w:rsidR="007D69E7" w:rsidRPr="007D69E7">
              <w:rPr>
                <w:webHidden/>
              </w:rPr>
              <w:fldChar w:fldCharType="begin"/>
            </w:r>
            <w:r w:rsidR="007D69E7" w:rsidRPr="007D69E7">
              <w:rPr>
                <w:webHidden/>
              </w:rPr>
              <w:instrText xml:space="preserve"> PAGEREF _Toc66712119 \h </w:instrText>
            </w:r>
            <w:r w:rsidR="007D69E7" w:rsidRPr="007D69E7">
              <w:rPr>
                <w:webHidden/>
              </w:rPr>
            </w:r>
            <w:r w:rsidR="007D69E7" w:rsidRPr="007D69E7">
              <w:rPr>
                <w:webHidden/>
              </w:rPr>
              <w:fldChar w:fldCharType="separate"/>
            </w:r>
            <w:r>
              <w:rPr>
                <w:webHidden/>
              </w:rPr>
              <w:t>17</w:t>
            </w:r>
            <w:r w:rsidR="007D69E7" w:rsidRPr="007D69E7">
              <w:rPr>
                <w:webHidden/>
              </w:rPr>
              <w:fldChar w:fldCharType="end"/>
            </w:r>
          </w:hyperlink>
        </w:p>
        <w:p w14:paraId="06EB60F4" w14:textId="76F51B71" w:rsidR="007D69E7" w:rsidRPr="007D69E7" w:rsidRDefault="00E63AF3">
          <w:pPr>
            <w:pStyle w:val="Verzeichnis2"/>
            <w:rPr>
              <w:rFonts w:eastAsiaTheme="minorEastAsia"/>
              <w:lang w:eastAsia="de-DE"/>
            </w:rPr>
          </w:pPr>
          <w:hyperlink w:anchor="_Toc66712120" w:history="1">
            <w:r w:rsidR="007D69E7" w:rsidRPr="007D69E7">
              <w:rPr>
                <w:rStyle w:val="Hyperlink"/>
              </w:rPr>
              <w:t>§ 39 Geschäftsordnung</w:t>
            </w:r>
            <w:r w:rsidR="007D69E7" w:rsidRPr="007D69E7">
              <w:rPr>
                <w:webHidden/>
              </w:rPr>
              <w:tab/>
            </w:r>
            <w:r w:rsidR="007D69E7" w:rsidRPr="007D69E7">
              <w:rPr>
                <w:webHidden/>
              </w:rPr>
              <w:fldChar w:fldCharType="begin"/>
            </w:r>
            <w:r w:rsidR="007D69E7" w:rsidRPr="007D69E7">
              <w:rPr>
                <w:webHidden/>
              </w:rPr>
              <w:instrText xml:space="preserve"> PAGEREF _Toc66712120 \h </w:instrText>
            </w:r>
            <w:r w:rsidR="007D69E7" w:rsidRPr="007D69E7">
              <w:rPr>
                <w:webHidden/>
              </w:rPr>
            </w:r>
            <w:r w:rsidR="007D69E7" w:rsidRPr="007D69E7">
              <w:rPr>
                <w:webHidden/>
              </w:rPr>
              <w:fldChar w:fldCharType="separate"/>
            </w:r>
            <w:r>
              <w:rPr>
                <w:webHidden/>
              </w:rPr>
              <w:t>17</w:t>
            </w:r>
            <w:r w:rsidR="007D69E7" w:rsidRPr="007D69E7">
              <w:rPr>
                <w:webHidden/>
              </w:rPr>
              <w:fldChar w:fldCharType="end"/>
            </w:r>
          </w:hyperlink>
        </w:p>
        <w:p w14:paraId="0EF32C23" w14:textId="54F0CF84" w:rsidR="007D69E7" w:rsidRPr="007D69E7" w:rsidRDefault="00E63AF3">
          <w:pPr>
            <w:pStyle w:val="Verzeichnis2"/>
            <w:rPr>
              <w:rFonts w:eastAsiaTheme="minorEastAsia"/>
              <w:lang w:eastAsia="de-DE"/>
            </w:rPr>
          </w:pPr>
          <w:hyperlink w:anchor="_Toc66712121" w:history="1">
            <w:r w:rsidR="007D69E7" w:rsidRPr="007D69E7">
              <w:rPr>
                <w:rStyle w:val="Hyperlink"/>
              </w:rPr>
              <w:t>§ 40 Auflösung der Ortsgruppe</w:t>
            </w:r>
            <w:r w:rsidR="007D69E7" w:rsidRPr="007D69E7">
              <w:rPr>
                <w:webHidden/>
              </w:rPr>
              <w:tab/>
            </w:r>
            <w:r w:rsidR="007D69E7" w:rsidRPr="007D69E7">
              <w:rPr>
                <w:webHidden/>
              </w:rPr>
              <w:fldChar w:fldCharType="begin"/>
            </w:r>
            <w:r w:rsidR="007D69E7" w:rsidRPr="007D69E7">
              <w:rPr>
                <w:webHidden/>
              </w:rPr>
              <w:instrText xml:space="preserve"> PAGEREF _Toc66712121 \h </w:instrText>
            </w:r>
            <w:r w:rsidR="007D69E7" w:rsidRPr="007D69E7">
              <w:rPr>
                <w:webHidden/>
              </w:rPr>
            </w:r>
            <w:r w:rsidR="007D69E7" w:rsidRPr="007D69E7">
              <w:rPr>
                <w:webHidden/>
              </w:rPr>
              <w:fldChar w:fldCharType="separate"/>
            </w:r>
            <w:r>
              <w:rPr>
                <w:webHidden/>
              </w:rPr>
              <w:t>17</w:t>
            </w:r>
            <w:r w:rsidR="007D69E7" w:rsidRPr="007D69E7">
              <w:rPr>
                <w:webHidden/>
              </w:rPr>
              <w:fldChar w:fldCharType="end"/>
            </w:r>
          </w:hyperlink>
        </w:p>
        <w:p w14:paraId="21F0F6BC" w14:textId="5E3CD9FC" w:rsidR="007D69E7" w:rsidRDefault="00E63AF3">
          <w:pPr>
            <w:pStyle w:val="Verzeichnis1"/>
            <w:tabs>
              <w:tab w:val="right" w:leader="dot" w:pos="9062"/>
            </w:tabs>
            <w:rPr>
              <w:rFonts w:asciiTheme="minorHAnsi" w:eastAsiaTheme="minorEastAsia" w:hAnsiTheme="minorHAnsi"/>
              <w:b w:val="0"/>
              <w:noProof/>
              <w:lang w:eastAsia="de-DE"/>
            </w:rPr>
          </w:pPr>
          <w:hyperlink w:anchor="_Toc66712122" w:history="1">
            <w:r w:rsidR="007D69E7" w:rsidRPr="00D90B91">
              <w:rPr>
                <w:rStyle w:val="Hyperlink"/>
                <w:rFonts w:ascii="DaxPro-Bold" w:hAnsi="DaxPro-Bold"/>
                <w:noProof/>
              </w:rPr>
              <w:t>Inkrafttreten</w:t>
            </w:r>
            <w:r w:rsidR="007D69E7">
              <w:rPr>
                <w:noProof/>
                <w:webHidden/>
              </w:rPr>
              <w:tab/>
            </w:r>
            <w:r w:rsidR="007D69E7">
              <w:rPr>
                <w:noProof/>
                <w:webHidden/>
              </w:rPr>
              <w:fldChar w:fldCharType="begin"/>
            </w:r>
            <w:r w:rsidR="007D69E7">
              <w:rPr>
                <w:noProof/>
                <w:webHidden/>
              </w:rPr>
              <w:instrText xml:space="preserve"> PAGEREF _Toc66712122 \h </w:instrText>
            </w:r>
            <w:r w:rsidR="007D69E7">
              <w:rPr>
                <w:noProof/>
                <w:webHidden/>
              </w:rPr>
            </w:r>
            <w:r w:rsidR="007D69E7">
              <w:rPr>
                <w:noProof/>
                <w:webHidden/>
              </w:rPr>
              <w:fldChar w:fldCharType="separate"/>
            </w:r>
            <w:r>
              <w:rPr>
                <w:noProof/>
                <w:webHidden/>
              </w:rPr>
              <w:t>18</w:t>
            </w:r>
            <w:r w:rsidR="007D69E7">
              <w:rPr>
                <w:noProof/>
                <w:webHidden/>
              </w:rPr>
              <w:fldChar w:fldCharType="end"/>
            </w:r>
          </w:hyperlink>
        </w:p>
        <w:p w14:paraId="5CE5871F" w14:textId="374C302F" w:rsidR="00415F5C" w:rsidRPr="00396F56" w:rsidRDefault="00B5486D" w:rsidP="0095360F">
          <w:pPr>
            <w:jc w:val="both"/>
            <w:rPr>
              <w:rFonts w:ascii="DaxPro-Regular" w:hAnsi="DaxPro-Regular" w:cs="Arial"/>
            </w:rPr>
          </w:pPr>
          <w:r w:rsidRPr="00396F56">
            <w:rPr>
              <w:rFonts w:ascii="DaxPro-Regular" w:hAnsi="DaxPro-Regular" w:cs="Arial"/>
              <w:b/>
            </w:rPr>
            <w:fldChar w:fldCharType="end"/>
          </w:r>
        </w:p>
      </w:sdtContent>
    </w:sdt>
    <w:p w14:paraId="6C7D92DD" w14:textId="77777777" w:rsidR="00415F5C" w:rsidRPr="00396F56" w:rsidRDefault="00415F5C" w:rsidP="0095360F">
      <w:pPr>
        <w:jc w:val="both"/>
        <w:rPr>
          <w:rFonts w:ascii="DaxPro-Regular" w:hAnsi="DaxPro-Regular" w:cs="Arial"/>
        </w:rPr>
        <w:sectPr w:rsidR="00415F5C" w:rsidRPr="00396F56" w:rsidSect="00F94D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1"/>
          <w:cols w:space="708"/>
          <w:titlePg/>
          <w:docGrid w:linePitch="360"/>
        </w:sectPr>
      </w:pPr>
    </w:p>
    <w:p w14:paraId="287829FD" w14:textId="77777777" w:rsidR="00415F5C" w:rsidRPr="00A01E4D" w:rsidRDefault="00415F5C" w:rsidP="0095360F">
      <w:pPr>
        <w:pStyle w:val="berschrift1"/>
        <w:jc w:val="both"/>
        <w:rPr>
          <w:rFonts w:ascii="DaxPro-Bold" w:hAnsi="DaxPro-Bold"/>
          <w:b w:val="0"/>
        </w:rPr>
      </w:pPr>
      <w:bookmarkStart w:id="2" w:name="_Toc66712074"/>
      <w:r w:rsidRPr="00A01E4D">
        <w:rPr>
          <w:rFonts w:ascii="DaxPro-Bold" w:hAnsi="DaxPro-Bold"/>
          <w:b w:val="0"/>
        </w:rPr>
        <w:lastRenderedPageBreak/>
        <w:t>Abschnitt I: Name, Sitz und Mitgliedschaften</w:t>
      </w:r>
      <w:bookmarkEnd w:id="2"/>
      <w:r w:rsidRPr="00A01E4D">
        <w:rPr>
          <w:rFonts w:ascii="DaxPro-Bold" w:hAnsi="DaxPro-Bold"/>
          <w:b w:val="0"/>
        </w:rPr>
        <w:t xml:space="preserve"> </w:t>
      </w:r>
    </w:p>
    <w:p w14:paraId="24EF9293" w14:textId="77777777" w:rsidR="00415F5C" w:rsidRPr="00A01E4D" w:rsidRDefault="00415F5C" w:rsidP="0095360F">
      <w:pPr>
        <w:pStyle w:val="berschrift2"/>
        <w:jc w:val="both"/>
        <w:rPr>
          <w:rFonts w:ascii="DaxPro-Bold" w:hAnsi="DaxPro-Bold"/>
          <w:b w:val="0"/>
        </w:rPr>
      </w:pPr>
      <w:bookmarkStart w:id="3" w:name="_Toc66712075"/>
      <w:r w:rsidRPr="00A01E4D">
        <w:rPr>
          <w:rFonts w:ascii="DaxPro-Bold" w:hAnsi="DaxPro-Bold"/>
          <w:b w:val="0"/>
        </w:rPr>
        <w:t>§ 1 Name</w:t>
      </w:r>
      <w:r w:rsidR="00033052" w:rsidRPr="00A01E4D">
        <w:rPr>
          <w:rFonts w:ascii="DaxPro-Bold" w:hAnsi="DaxPro-Bold"/>
          <w:b w:val="0"/>
        </w:rPr>
        <w:t xml:space="preserve"> &amp; Sitz</w:t>
      </w:r>
      <w:bookmarkEnd w:id="3"/>
    </w:p>
    <w:p w14:paraId="15D6C5B5" w14:textId="77777777" w:rsidR="00415F5C" w:rsidRPr="00396F56" w:rsidRDefault="00415F5C" w:rsidP="0095360F">
      <w:pPr>
        <w:pStyle w:val="Listenabsatz"/>
        <w:numPr>
          <w:ilvl w:val="0"/>
          <w:numId w:val="1"/>
        </w:numPr>
        <w:jc w:val="both"/>
        <w:rPr>
          <w:rFonts w:ascii="DaxPro-Regular" w:hAnsi="DaxPro-Regular" w:cs="Arial"/>
        </w:rPr>
      </w:pPr>
      <w:r w:rsidRPr="00396F56">
        <w:rPr>
          <w:rFonts w:ascii="DaxPro-Regular" w:hAnsi="DaxPro-Regular" w:cs="Arial"/>
        </w:rPr>
        <w:t xml:space="preserve">Der Verein führt den Namen „KLJB </w:t>
      </w:r>
      <w:commentRangeStart w:id="4"/>
      <w:r w:rsidRPr="00396F56">
        <w:rPr>
          <w:rFonts w:ascii="DaxPro-Regular" w:hAnsi="DaxPro-Regular" w:cs="Arial"/>
        </w:rPr>
        <w:t>[Name der Ortsgruppe]</w:t>
      </w:r>
      <w:commentRangeEnd w:id="4"/>
      <w:r w:rsidR="00710B87">
        <w:rPr>
          <w:rStyle w:val="Kommentarzeichen"/>
        </w:rPr>
        <w:commentReference w:id="4"/>
      </w:r>
      <w:r w:rsidRPr="00396F56">
        <w:rPr>
          <w:rFonts w:ascii="DaxPro-Regular" w:hAnsi="DaxPro-Regular" w:cs="Arial"/>
        </w:rPr>
        <w:t xml:space="preserve">. </w:t>
      </w:r>
    </w:p>
    <w:p w14:paraId="6B6B5BFC" w14:textId="77777777" w:rsidR="00033052" w:rsidRPr="00396F56" w:rsidRDefault="00415F5C" w:rsidP="0095360F">
      <w:pPr>
        <w:pStyle w:val="Listenabsatz"/>
        <w:numPr>
          <w:ilvl w:val="0"/>
          <w:numId w:val="1"/>
        </w:numPr>
        <w:jc w:val="both"/>
        <w:rPr>
          <w:rFonts w:ascii="DaxPro-Regular" w:hAnsi="DaxPro-Regular" w:cs="Arial"/>
        </w:rPr>
      </w:pPr>
      <w:commentRangeStart w:id="5"/>
      <w:r w:rsidRPr="00396F56">
        <w:rPr>
          <w:rFonts w:ascii="DaxPro-Regular" w:hAnsi="DaxPro-Regular" w:cs="Arial"/>
        </w:rPr>
        <w:t>Der Verein soll in das Vereinsregister eingetragen werden. Er führt nach Eintragung in das Vereinsregister den Namenszusatz „eingetragener Verein“ in der abgekürzten Form „e.V.“.</w:t>
      </w:r>
      <w:commentRangeEnd w:id="5"/>
      <w:r w:rsidR="00710B87">
        <w:rPr>
          <w:rStyle w:val="Kommentarzeichen"/>
        </w:rPr>
        <w:commentReference w:id="5"/>
      </w:r>
    </w:p>
    <w:p w14:paraId="10B4CB56" w14:textId="77777777" w:rsidR="00033052" w:rsidRPr="00396F56" w:rsidRDefault="00415F5C" w:rsidP="0095360F">
      <w:pPr>
        <w:pStyle w:val="Listenabsatz"/>
        <w:numPr>
          <w:ilvl w:val="0"/>
          <w:numId w:val="1"/>
        </w:numPr>
        <w:jc w:val="both"/>
        <w:rPr>
          <w:rFonts w:ascii="DaxPro-Regular" w:hAnsi="DaxPro-Regular" w:cs="Arial"/>
        </w:rPr>
      </w:pPr>
      <w:r w:rsidRPr="00396F56">
        <w:rPr>
          <w:rFonts w:ascii="DaxPro-Regular" w:hAnsi="DaxPro-Regular" w:cs="Arial"/>
        </w:rPr>
        <w:t xml:space="preserve">Der Verein hat seinen Sitz in </w:t>
      </w:r>
      <w:commentRangeStart w:id="6"/>
      <w:r w:rsidRPr="00396F56">
        <w:rPr>
          <w:rFonts w:ascii="DaxPro-Regular" w:hAnsi="DaxPro-Regular" w:cs="Arial"/>
        </w:rPr>
        <w:t>[Ort]</w:t>
      </w:r>
      <w:commentRangeEnd w:id="6"/>
      <w:r w:rsidR="005740AA">
        <w:rPr>
          <w:rStyle w:val="Kommentarzeichen"/>
        </w:rPr>
        <w:commentReference w:id="6"/>
      </w:r>
      <w:r w:rsidRPr="00396F56">
        <w:rPr>
          <w:rFonts w:ascii="DaxPro-Regular" w:hAnsi="DaxPro-Regular" w:cs="Arial"/>
        </w:rPr>
        <w:t xml:space="preserve">. </w:t>
      </w:r>
    </w:p>
    <w:p w14:paraId="02E94E3B" w14:textId="77777777" w:rsidR="00415F5C" w:rsidRPr="00A01E4D" w:rsidRDefault="00415F5C" w:rsidP="0095360F">
      <w:pPr>
        <w:pStyle w:val="berschrift2"/>
        <w:jc w:val="both"/>
        <w:rPr>
          <w:rFonts w:ascii="DaxPro-Bold" w:hAnsi="DaxPro-Bold"/>
          <w:b w:val="0"/>
        </w:rPr>
      </w:pPr>
      <w:bookmarkStart w:id="7" w:name="_Toc66712076"/>
      <w:r w:rsidRPr="00A01E4D">
        <w:rPr>
          <w:rFonts w:ascii="DaxPro-Bold" w:hAnsi="DaxPro-Bold"/>
          <w:b w:val="0"/>
        </w:rPr>
        <w:t xml:space="preserve">§ </w:t>
      </w:r>
      <w:r w:rsidR="00033052" w:rsidRPr="00A01E4D">
        <w:rPr>
          <w:rFonts w:ascii="DaxPro-Bold" w:hAnsi="DaxPro-Bold"/>
          <w:b w:val="0"/>
        </w:rPr>
        <w:t>2</w:t>
      </w:r>
      <w:r w:rsidRPr="00A01E4D">
        <w:rPr>
          <w:rFonts w:ascii="DaxPro-Bold" w:hAnsi="DaxPro-Bold"/>
          <w:b w:val="0"/>
        </w:rPr>
        <w:t xml:space="preserve"> Geschäftsjahr</w:t>
      </w:r>
      <w:bookmarkEnd w:id="7"/>
    </w:p>
    <w:p w14:paraId="4B6AD273" w14:textId="77777777" w:rsidR="00033052" w:rsidRPr="00396F56" w:rsidRDefault="00415F5C" w:rsidP="0095360F">
      <w:pPr>
        <w:ind w:left="709"/>
        <w:jc w:val="both"/>
        <w:rPr>
          <w:rFonts w:ascii="DaxPro-Regular" w:hAnsi="DaxPro-Regular" w:cs="Arial"/>
        </w:rPr>
      </w:pPr>
      <w:r w:rsidRPr="00396F56">
        <w:rPr>
          <w:rFonts w:ascii="DaxPro-Regular" w:hAnsi="DaxPro-Regular" w:cs="Arial"/>
        </w:rPr>
        <w:t>Das Geschäftsjahr des Vereins ist das Kalenderjahr</w:t>
      </w:r>
      <w:r w:rsidR="00033052" w:rsidRPr="00396F56">
        <w:rPr>
          <w:rFonts w:ascii="DaxPro-Regular" w:hAnsi="DaxPro-Regular" w:cs="Arial"/>
        </w:rPr>
        <w:t>.</w:t>
      </w:r>
    </w:p>
    <w:p w14:paraId="5C185547" w14:textId="77777777" w:rsidR="00033052" w:rsidRPr="00A01E4D" w:rsidRDefault="00033052" w:rsidP="0095360F">
      <w:pPr>
        <w:pStyle w:val="berschrift2"/>
        <w:jc w:val="both"/>
        <w:rPr>
          <w:rFonts w:ascii="DaxPro-Bold" w:hAnsi="DaxPro-Bold"/>
          <w:b w:val="0"/>
        </w:rPr>
      </w:pPr>
      <w:bookmarkStart w:id="8" w:name="_Toc66712077"/>
      <w:r w:rsidRPr="00A01E4D">
        <w:rPr>
          <w:rFonts w:ascii="DaxPro-Bold" w:hAnsi="DaxPro-Bold"/>
          <w:b w:val="0"/>
        </w:rPr>
        <w:t>§ 3 Mitgliedschaften in anderen Organisationen und Kooperationen</w:t>
      </w:r>
      <w:bookmarkEnd w:id="8"/>
    </w:p>
    <w:p w14:paraId="2C8C6AEC" w14:textId="77777777" w:rsidR="00033052" w:rsidRPr="00396F56" w:rsidRDefault="00033052" w:rsidP="0095360F">
      <w:pPr>
        <w:pStyle w:val="Listenabsatz"/>
        <w:numPr>
          <w:ilvl w:val="0"/>
          <w:numId w:val="3"/>
        </w:numPr>
        <w:spacing w:after="0"/>
        <w:jc w:val="both"/>
        <w:rPr>
          <w:rFonts w:ascii="DaxPro-Regular" w:hAnsi="DaxPro-Regular" w:cs="Arial"/>
        </w:rPr>
      </w:pPr>
      <w:r w:rsidRPr="00396F56">
        <w:rPr>
          <w:rFonts w:ascii="DaxPro-Regular" w:hAnsi="DaxPro-Regular" w:cs="Arial"/>
        </w:rPr>
        <w:t xml:space="preserve">Die KLJB </w:t>
      </w:r>
      <w:commentRangeStart w:id="9"/>
      <w:r w:rsidRPr="00396F56">
        <w:rPr>
          <w:rFonts w:ascii="DaxPro-Regular" w:hAnsi="DaxPro-Regular" w:cs="Arial"/>
        </w:rPr>
        <w:t>[Name der Ortsgruppe]</w:t>
      </w:r>
      <w:commentRangeEnd w:id="9"/>
      <w:r w:rsidR="005740AA">
        <w:rPr>
          <w:rStyle w:val="Kommentarzeichen"/>
        </w:rPr>
        <w:commentReference w:id="9"/>
      </w:r>
      <w:r w:rsidRPr="00396F56">
        <w:rPr>
          <w:rFonts w:ascii="DaxPro-Regular" w:hAnsi="DaxPro-Regular" w:cs="Arial"/>
        </w:rPr>
        <w:t xml:space="preserve"> ist Mitglied in der ArGe </w:t>
      </w:r>
      <w:commentRangeStart w:id="10"/>
      <w:r w:rsidRPr="00396F56">
        <w:rPr>
          <w:rFonts w:ascii="DaxPro-Regular" w:hAnsi="DaxPro-Regular" w:cs="Arial"/>
        </w:rPr>
        <w:t>[Name der ArGe]</w:t>
      </w:r>
      <w:commentRangeEnd w:id="10"/>
      <w:r w:rsidR="005740AA">
        <w:rPr>
          <w:rStyle w:val="Kommentarzeichen"/>
        </w:rPr>
        <w:commentReference w:id="10"/>
      </w:r>
      <w:r w:rsidRPr="00396F56">
        <w:rPr>
          <w:rFonts w:ascii="DaxPro-Regular" w:hAnsi="DaxPro-Regular" w:cs="Arial"/>
        </w:rPr>
        <w:t xml:space="preserve">, im Kreisverband </w:t>
      </w:r>
      <w:commentRangeStart w:id="11"/>
      <w:r w:rsidRPr="00396F56">
        <w:rPr>
          <w:rFonts w:ascii="DaxPro-Regular" w:hAnsi="DaxPro-Regular" w:cs="Arial"/>
        </w:rPr>
        <w:t>[Name des Kreisverbandes]</w:t>
      </w:r>
      <w:commentRangeEnd w:id="11"/>
      <w:r w:rsidR="005740AA">
        <w:rPr>
          <w:rStyle w:val="Kommentarzeichen"/>
        </w:rPr>
        <w:commentReference w:id="11"/>
      </w:r>
      <w:r w:rsidRPr="00396F56">
        <w:rPr>
          <w:rFonts w:ascii="DaxPro-Regular" w:hAnsi="DaxPro-Regular" w:cs="Arial"/>
        </w:rPr>
        <w:t>, im Diözesanverband Regensburg, im Landesverband der KLJB Bayern und in der Katholischen Landjugendbewegung Deutschlands e.V.</w:t>
      </w:r>
    </w:p>
    <w:p w14:paraId="21EEA951" w14:textId="77777777" w:rsidR="00033052" w:rsidRPr="00396F56" w:rsidRDefault="00033052" w:rsidP="0095360F">
      <w:pPr>
        <w:pStyle w:val="satzungEinzug"/>
        <w:numPr>
          <w:ilvl w:val="0"/>
          <w:numId w:val="3"/>
        </w:numPr>
        <w:tabs>
          <w:tab w:val="left" w:pos="360"/>
        </w:tabs>
        <w:jc w:val="both"/>
        <w:rPr>
          <w:rFonts w:ascii="DaxPro-Regular" w:hAnsi="DaxPro-Regular" w:cs="Arial"/>
          <w:szCs w:val="22"/>
        </w:rPr>
      </w:pPr>
      <w:r w:rsidRPr="00396F56">
        <w:rPr>
          <w:rFonts w:ascii="DaxPro-Regular" w:hAnsi="DaxPro-Regular" w:cs="Arial"/>
          <w:szCs w:val="22"/>
        </w:rPr>
        <w:t>Die Satzungen dieser vorgeordneten Gebietsverbände werden als verbindlich anerkannt.</w:t>
      </w:r>
    </w:p>
    <w:p w14:paraId="5BE24A23" w14:textId="77777777" w:rsidR="00033052" w:rsidRPr="00396F56" w:rsidRDefault="00033052" w:rsidP="0095360F">
      <w:pPr>
        <w:pStyle w:val="Listenabsatz"/>
        <w:numPr>
          <w:ilvl w:val="0"/>
          <w:numId w:val="3"/>
        </w:numPr>
        <w:jc w:val="both"/>
        <w:rPr>
          <w:rFonts w:ascii="DaxPro-Regular" w:hAnsi="DaxPro-Regular" w:cs="Arial"/>
        </w:rPr>
      </w:pPr>
      <w:r w:rsidRPr="00396F56">
        <w:rPr>
          <w:rFonts w:ascii="DaxPro-Regular" w:hAnsi="DaxPro-Regular" w:cs="Arial"/>
        </w:rPr>
        <w:t xml:space="preserve">Durch die Katholische Landjugendbewegung Deutschlands e.V. ist </w:t>
      </w:r>
      <w:r w:rsidR="00604B5E" w:rsidRPr="00396F56">
        <w:rPr>
          <w:rFonts w:ascii="DaxPro-Regular" w:hAnsi="DaxPro-Regular" w:cs="Arial"/>
        </w:rPr>
        <w:t xml:space="preserve">die KLJB </w:t>
      </w:r>
      <w:commentRangeStart w:id="12"/>
      <w:r w:rsidR="00604B5E" w:rsidRPr="00396F56">
        <w:rPr>
          <w:rFonts w:ascii="DaxPro-Regular" w:hAnsi="DaxPro-Regular" w:cs="Arial"/>
        </w:rPr>
        <w:t>[Name der Ortsgruppe]</w:t>
      </w:r>
      <w:commentRangeEnd w:id="12"/>
      <w:r w:rsidR="005740AA">
        <w:rPr>
          <w:rStyle w:val="Kommentarzeichen"/>
        </w:rPr>
        <w:commentReference w:id="12"/>
      </w:r>
      <w:r w:rsidR="00604B5E" w:rsidRPr="00396F56">
        <w:rPr>
          <w:rFonts w:ascii="DaxPro-Regular" w:hAnsi="DaxPro-Regular" w:cs="Arial"/>
        </w:rPr>
        <w:t xml:space="preserve"> </w:t>
      </w:r>
      <w:r w:rsidRPr="00396F56">
        <w:rPr>
          <w:rFonts w:ascii="DaxPro-Regular" w:hAnsi="DaxPro-Regular" w:cs="Arial"/>
        </w:rPr>
        <w:t xml:space="preserve">Mitglied der „Internationalen katholischen Land- und Bauernjugendbewegung” (MIJARC = Mouvement International de la Jeunesse Agricole et Rurale Catholique). </w:t>
      </w:r>
    </w:p>
    <w:p w14:paraId="13430605" w14:textId="77777777" w:rsidR="00033052" w:rsidRPr="00396F56" w:rsidRDefault="00033052" w:rsidP="0095360F">
      <w:pPr>
        <w:pStyle w:val="Listenabsatz"/>
        <w:numPr>
          <w:ilvl w:val="0"/>
          <w:numId w:val="3"/>
        </w:numPr>
        <w:jc w:val="both"/>
        <w:rPr>
          <w:rFonts w:ascii="DaxPro-Regular" w:hAnsi="DaxPro-Regular" w:cs="Arial"/>
        </w:rPr>
      </w:pPr>
      <w:r w:rsidRPr="00396F56">
        <w:rPr>
          <w:rFonts w:ascii="DaxPro-Regular" w:hAnsi="DaxPro-Regular" w:cs="Arial"/>
        </w:rPr>
        <w:t xml:space="preserve">Die KLJB </w:t>
      </w:r>
      <w:commentRangeStart w:id="13"/>
      <w:r w:rsidRPr="00396F56">
        <w:rPr>
          <w:rFonts w:ascii="DaxPro-Regular" w:hAnsi="DaxPro-Regular" w:cs="Arial"/>
        </w:rPr>
        <w:t>[Name der Ortsgruppe]</w:t>
      </w:r>
      <w:commentRangeEnd w:id="13"/>
      <w:r w:rsidR="005740AA">
        <w:rPr>
          <w:rStyle w:val="Kommentarzeichen"/>
        </w:rPr>
        <w:commentReference w:id="13"/>
      </w:r>
      <w:r w:rsidRPr="00396F56">
        <w:rPr>
          <w:rFonts w:ascii="DaxPro-Regular" w:hAnsi="DaxPro-Regular" w:cs="Arial"/>
        </w:rPr>
        <w:t xml:space="preserve"> ist über den KLJB-Kreisverband Mitglied im Bund der Deutschen Katholischen Jugend (BDKJ). In diesem Selbstverständnis arbeitet sie mit den anderen Mitgliedsverbänden in Pfarrei, Landkreis und Diözese zusammen.</w:t>
      </w:r>
    </w:p>
    <w:p w14:paraId="0D4AB779" w14:textId="77777777" w:rsidR="00033052" w:rsidRPr="004143BB" w:rsidRDefault="00033052" w:rsidP="0095360F">
      <w:pPr>
        <w:pStyle w:val="Listenabsatz"/>
        <w:numPr>
          <w:ilvl w:val="0"/>
          <w:numId w:val="3"/>
        </w:numPr>
        <w:jc w:val="both"/>
        <w:rPr>
          <w:rFonts w:ascii="DaxPro-Regular" w:hAnsi="DaxPro-Regular" w:cs="Arial"/>
        </w:rPr>
      </w:pPr>
      <w:r w:rsidRPr="00396F56">
        <w:rPr>
          <w:rFonts w:ascii="DaxPro-Regular" w:hAnsi="DaxPro-Regular" w:cs="Arial"/>
        </w:rPr>
        <w:t xml:space="preserve">Die KLJB </w:t>
      </w:r>
      <w:commentRangeStart w:id="14"/>
      <w:r w:rsidRPr="00396F56">
        <w:rPr>
          <w:rFonts w:ascii="DaxPro-Regular" w:hAnsi="DaxPro-Regular" w:cs="Arial"/>
        </w:rPr>
        <w:t>[Name der Ortsgruppe]</w:t>
      </w:r>
      <w:commentRangeEnd w:id="14"/>
      <w:r w:rsidR="005740AA">
        <w:rPr>
          <w:rStyle w:val="Kommentarzeichen"/>
        </w:rPr>
        <w:commentReference w:id="14"/>
      </w:r>
      <w:r w:rsidRPr="00396F56">
        <w:rPr>
          <w:rFonts w:ascii="DaxPro-Regular" w:hAnsi="DaxPro-Regular" w:cs="Arial"/>
        </w:rPr>
        <w:t xml:space="preserve"> kann die Mitgliedschaft in weiteren Vereinen, Organisationen und Einrichtungen erwerben oder deren Trägerschaft übernehmen, sofern diese nicht dem Geist der KLJB </w:t>
      </w:r>
      <w:r w:rsidR="00963CE2" w:rsidRPr="00396F56">
        <w:rPr>
          <w:rFonts w:ascii="DaxPro-Regular" w:hAnsi="DaxPro-Regular" w:cs="Arial"/>
        </w:rPr>
        <w:t xml:space="preserve">und ihrer Stellung in der </w:t>
      </w:r>
      <w:r w:rsidR="00963CE2" w:rsidRPr="004143BB">
        <w:rPr>
          <w:rFonts w:ascii="DaxPro-Regular" w:hAnsi="DaxPro-Regular" w:cs="Arial"/>
        </w:rPr>
        <w:t xml:space="preserve">Kirche nach § 15 </w:t>
      </w:r>
      <w:r w:rsidRPr="004143BB">
        <w:rPr>
          <w:rFonts w:ascii="DaxPro-Regular" w:hAnsi="DaxPro-Regular" w:cs="Arial"/>
        </w:rPr>
        <w:t>widersprechen.</w:t>
      </w:r>
    </w:p>
    <w:p w14:paraId="066D65A4" w14:textId="77777777" w:rsidR="00033052" w:rsidRPr="00396F56" w:rsidRDefault="00033052" w:rsidP="0095360F">
      <w:pPr>
        <w:pStyle w:val="Listenabsatz"/>
        <w:numPr>
          <w:ilvl w:val="0"/>
          <w:numId w:val="3"/>
        </w:numPr>
        <w:jc w:val="both"/>
        <w:rPr>
          <w:rFonts w:ascii="DaxPro-Regular" w:hAnsi="DaxPro-Regular" w:cs="Arial"/>
        </w:rPr>
      </w:pPr>
      <w:r w:rsidRPr="00396F56">
        <w:rPr>
          <w:rFonts w:ascii="DaxPro-Regular" w:hAnsi="DaxPro-Regular" w:cs="Arial"/>
        </w:rPr>
        <w:t xml:space="preserve">Die KLJB ist eine Nachwuchsorganisation des </w:t>
      </w:r>
      <w:r w:rsidR="00963CE2" w:rsidRPr="00396F56">
        <w:rPr>
          <w:rFonts w:ascii="DaxPro-Regular" w:hAnsi="DaxPro-Regular" w:cs="Arial"/>
        </w:rPr>
        <w:t>Bayerischen Bauernverbandes (</w:t>
      </w:r>
      <w:r w:rsidRPr="00396F56">
        <w:rPr>
          <w:rFonts w:ascii="DaxPro-Regular" w:hAnsi="DaxPro-Regular" w:cs="Arial"/>
        </w:rPr>
        <w:t>BBV</w:t>
      </w:r>
      <w:r w:rsidR="00963CE2" w:rsidRPr="00396F56">
        <w:rPr>
          <w:rFonts w:ascii="DaxPro-Regular" w:hAnsi="DaxPro-Regular" w:cs="Arial"/>
        </w:rPr>
        <w:t>)</w:t>
      </w:r>
      <w:r w:rsidRPr="00396F56">
        <w:rPr>
          <w:rFonts w:ascii="DaxPro-Regular" w:hAnsi="DaxPro-Regular" w:cs="Arial"/>
        </w:rPr>
        <w:t xml:space="preserve">. </w:t>
      </w:r>
    </w:p>
    <w:p w14:paraId="2DE0FF66" w14:textId="77777777" w:rsidR="005339F3" w:rsidRPr="00396F56" w:rsidRDefault="00033052" w:rsidP="0095360F">
      <w:pPr>
        <w:pStyle w:val="Listenabsatz"/>
        <w:numPr>
          <w:ilvl w:val="0"/>
          <w:numId w:val="3"/>
        </w:numPr>
        <w:jc w:val="both"/>
        <w:rPr>
          <w:rFonts w:ascii="DaxPro-Regular" w:hAnsi="DaxPro-Regular" w:cs="Arial"/>
        </w:rPr>
      </w:pPr>
      <w:r w:rsidRPr="00396F56">
        <w:rPr>
          <w:rFonts w:ascii="DaxPro-Regular" w:hAnsi="DaxPro-Regular" w:cs="Arial"/>
        </w:rPr>
        <w:t>Die KLJB sieht in der Katholischen Landvolkbewegung (KLB) ihre verbandliche Weiterführung.</w:t>
      </w:r>
    </w:p>
    <w:p w14:paraId="2BB2B616" w14:textId="77777777" w:rsidR="005339F3" w:rsidRPr="00396F56" w:rsidRDefault="005339F3" w:rsidP="0095360F">
      <w:pPr>
        <w:pStyle w:val="Listenabsatz"/>
        <w:numPr>
          <w:ilvl w:val="0"/>
          <w:numId w:val="3"/>
        </w:numPr>
        <w:jc w:val="both"/>
        <w:rPr>
          <w:rFonts w:ascii="DaxPro-Regular" w:hAnsi="DaxPro-Regular" w:cs="Arial"/>
        </w:rPr>
        <w:sectPr w:rsidR="005339F3" w:rsidRPr="00396F56">
          <w:pgSz w:w="11906" w:h="16838"/>
          <w:pgMar w:top="1417" w:right="1417" w:bottom="1134" w:left="1417" w:header="708" w:footer="708" w:gutter="0"/>
          <w:cols w:space="708"/>
          <w:docGrid w:linePitch="360"/>
        </w:sectPr>
      </w:pPr>
    </w:p>
    <w:p w14:paraId="02002F28" w14:textId="77777777" w:rsidR="005339F3" w:rsidRPr="00A01E4D" w:rsidRDefault="005339F3" w:rsidP="0095360F">
      <w:pPr>
        <w:pStyle w:val="berschrift1"/>
        <w:jc w:val="both"/>
        <w:rPr>
          <w:rFonts w:ascii="DaxPro-Bold" w:hAnsi="DaxPro-Bold"/>
          <w:b w:val="0"/>
        </w:rPr>
      </w:pPr>
      <w:bookmarkStart w:id="15" w:name="_Toc66712078"/>
      <w:r w:rsidRPr="00A01E4D">
        <w:rPr>
          <w:rFonts w:ascii="DaxPro-Bold" w:hAnsi="DaxPro-Bold"/>
          <w:b w:val="0"/>
        </w:rPr>
        <w:lastRenderedPageBreak/>
        <w:t>Abschnitt II: Zweck des Vereins und Gemeinnützigkeit</w:t>
      </w:r>
      <w:bookmarkEnd w:id="15"/>
    </w:p>
    <w:p w14:paraId="5C1DB7BE" w14:textId="77777777" w:rsidR="005339F3" w:rsidRPr="00A01E4D" w:rsidRDefault="005339F3" w:rsidP="0095360F">
      <w:pPr>
        <w:pStyle w:val="berschrift2"/>
        <w:jc w:val="both"/>
        <w:rPr>
          <w:rFonts w:ascii="DaxPro-Bold" w:hAnsi="DaxPro-Bold"/>
          <w:b w:val="0"/>
        </w:rPr>
      </w:pPr>
      <w:bookmarkStart w:id="16" w:name="_Toc66712079"/>
      <w:r w:rsidRPr="00A01E4D">
        <w:rPr>
          <w:rFonts w:ascii="DaxPro-Bold" w:hAnsi="DaxPro-Bold"/>
          <w:b w:val="0"/>
        </w:rPr>
        <w:t>§ 4 Zweck des Vereins</w:t>
      </w:r>
      <w:bookmarkEnd w:id="16"/>
      <w:r w:rsidRPr="00A01E4D">
        <w:rPr>
          <w:rFonts w:ascii="DaxPro-Bold" w:hAnsi="DaxPro-Bold"/>
          <w:b w:val="0"/>
        </w:rPr>
        <w:t xml:space="preserve"> </w:t>
      </w:r>
    </w:p>
    <w:p w14:paraId="37B60925" w14:textId="19E289AE" w:rsidR="000075C8" w:rsidRPr="000075C8" w:rsidRDefault="000075C8" w:rsidP="000075C8">
      <w:pPr>
        <w:pStyle w:val="Listenabsatz"/>
        <w:numPr>
          <w:ilvl w:val="0"/>
          <w:numId w:val="45"/>
        </w:numPr>
        <w:autoSpaceDE w:val="0"/>
        <w:autoSpaceDN w:val="0"/>
        <w:adjustRightInd w:val="0"/>
        <w:spacing w:after="0"/>
        <w:ind w:left="709"/>
        <w:jc w:val="both"/>
        <w:rPr>
          <w:rFonts w:ascii="DaxPro-Regular" w:eastAsia="Times New Roman" w:hAnsi="DaxPro-Regular"/>
          <w:iCs/>
          <w:szCs w:val="20"/>
          <w:lang w:eastAsia="de-DE"/>
        </w:rPr>
      </w:pPr>
      <w:r w:rsidRPr="000075C8">
        <w:rPr>
          <w:rFonts w:ascii="DaxPro-Regular" w:eastAsia="Times New Roman" w:hAnsi="DaxPro-Regular"/>
          <w:iCs/>
          <w:szCs w:val="20"/>
          <w:lang w:eastAsia="de-DE"/>
        </w:rPr>
        <w:t>Zweck des KLJB-Diözesanverbandes Regensburg ist die Förderung der Religion (§ 52 Abs. 2 S. 1 Nr. 2 AO), die Förderung der Jugendhilfe (§ 52 Abs. 2 S. 1 Nr. 4 AO), der Erziehung, Volks- und Berufsbildung einschließlich der Studentenhilfe (§ 52 Abs. 2 S. 1 Nr. 7 AO), der internationalen Gesinnung und des Völkerverständigungsgedankens (§ 52 Abs. 2 S. 1 Nr. 13 AO), des bürgerlichen Engagements zugunsten gemeinnütziger und kirchlicher Zwecke (§ 52 Abs. 2 S. 1 Nr. 25 AO) sowie die Verfolgung kirchlicher Zwecke (§ 54 AO).</w:t>
      </w:r>
    </w:p>
    <w:p w14:paraId="7B1EE64A" w14:textId="0063527C" w:rsidR="005339F3" w:rsidRPr="000075C8" w:rsidRDefault="005339F3" w:rsidP="000075C8">
      <w:pPr>
        <w:pStyle w:val="Listenabsatz"/>
        <w:numPr>
          <w:ilvl w:val="0"/>
          <w:numId w:val="45"/>
        </w:numPr>
        <w:autoSpaceDE w:val="0"/>
        <w:autoSpaceDN w:val="0"/>
        <w:adjustRightInd w:val="0"/>
        <w:spacing w:after="0"/>
        <w:ind w:left="709"/>
        <w:jc w:val="both"/>
        <w:rPr>
          <w:rFonts w:ascii="DaxPro-Regular" w:hAnsi="DaxPro-Regular" w:cs="Arial"/>
          <w:color w:val="000000"/>
        </w:rPr>
      </w:pPr>
      <w:r w:rsidRPr="000075C8">
        <w:rPr>
          <w:rFonts w:ascii="DaxPro-Regular" w:hAnsi="DaxPro-Regular" w:cs="Arial"/>
          <w:color w:val="000000"/>
        </w:rPr>
        <w:t xml:space="preserve">Schwerpunkte sind dabei: </w:t>
      </w:r>
    </w:p>
    <w:p w14:paraId="6B7595CC" w14:textId="77777777" w:rsidR="005339F3" w:rsidRPr="00396F56" w:rsidRDefault="00415F5C" w:rsidP="000075C8">
      <w:pPr>
        <w:pStyle w:val="Listenabsatz"/>
        <w:numPr>
          <w:ilvl w:val="0"/>
          <w:numId w:val="5"/>
        </w:numPr>
        <w:jc w:val="both"/>
        <w:rPr>
          <w:rFonts w:ascii="DaxPro-Regular" w:hAnsi="DaxPro-Regular" w:cs="Arial"/>
        </w:rPr>
      </w:pPr>
      <w:r w:rsidRPr="00396F56">
        <w:rPr>
          <w:rFonts w:ascii="DaxPro-Regular" w:hAnsi="DaxPro-Regular" w:cs="Arial"/>
        </w:rPr>
        <w:t>die Förderung der kirchlichen Jugendverbandsarbeit, Jugendlicher und junger Erwachsener vorwiegend i</w:t>
      </w:r>
      <w:r w:rsidR="00963CE2" w:rsidRPr="00396F56">
        <w:rPr>
          <w:rFonts w:ascii="DaxPro-Regular" w:hAnsi="DaxPro-Regular" w:cs="Arial"/>
        </w:rPr>
        <w:t>n</w:t>
      </w:r>
      <w:r w:rsidRPr="00396F56">
        <w:rPr>
          <w:rFonts w:ascii="DaxPro-Regular" w:hAnsi="DaxPro-Regular" w:cs="Arial"/>
        </w:rPr>
        <w:t xml:space="preserve"> ländlichen R</w:t>
      </w:r>
      <w:r w:rsidR="00963CE2" w:rsidRPr="00396F56">
        <w:rPr>
          <w:rFonts w:ascii="DaxPro-Regular" w:hAnsi="DaxPro-Regular" w:cs="Arial"/>
        </w:rPr>
        <w:t>ä</w:t>
      </w:r>
      <w:r w:rsidRPr="00396F56">
        <w:rPr>
          <w:rFonts w:ascii="DaxPro-Regular" w:hAnsi="DaxPro-Regular" w:cs="Arial"/>
        </w:rPr>
        <w:t>um</w:t>
      </w:r>
      <w:r w:rsidR="00963CE2" w:rsidRPr="00396F56">
        <w:rPr>
          <w:rFonts w:ascii="DaxPro-Regular" w:hAnsi="DaxPro-Regular" w:cs="Arial"/>
        </w:rPr>
        <w:t>en</w:t>
      </w:r>
    </w:p>
    <w:p w14:paraId="1900A920" w14:textId="41B78A13" w:rsidR="005339F3" w:rsidRPr="00396F56" w:rsidRDefault="005339F3" w:rsidP="0095360F">
      <w:pPr>
        <w:pStyle w:val="Listenabsatz"/>
        <w:numPr>
          <w:ilvl w:val="0"/>
          <w:numId w:val="5"/>
        </w:numPr>
        <w:jc w:val="both"/>
        <w:rPr>
          <w:rFonts w:ascii="DaxPro-Regular" w:hAnsi="DaxPro-Regular" w:cs="Arial"/>
        </w:rPr>
      </w:pPr>
      <w:r w:rsidRPr="00396F56">
        <w:rPr>
          <w:rFonts w:ascii="DaxPro-Regular" w:hAnsi="DaxPro-Regular" w:cs="Arial"/>
        </w:rPr>
        <w:t>d</w:t>
      </w:r>
      <w:r w:rsidR="00415F5C" w:rsidRPr="00396F56">
        <w:rPr>
          <w:rFonts w:ascii="DaxPro-Regular" w:hAnsi="DaxPro-Regular" w:cs="Arial"/>
        </w:rPr>
        <w:t>ie Mitgestaltung in religiösen, persönlichkeitsbildenden, kulturellen, kirchlichen und gese</w:t>
      </w:r>
      <w:r w:rsidR="003E308E">
        <w:rPr>
          <w:rFonts w:ascii="DaxPro-Regular" w:hAnsi="DaxPro-Regular" w:cs="Arial"/>
        </w:rPr>
        <w:t>llschaftspolitischen Bereichen</w:t>
      </w:r>
    </w:p>
    <w:p w14:paraId="4964E766" w14:textId="77777777" w:rsidR="005339F3"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die nichtkommerzielle Aus- und Weiterbildung Jugendlicher und junger Erwachsener im Jugendverbandskontext</w:t>
      </w:r>
    </w:p>
    <w:p w14:paraId="3F0E056D" w14:textId="1E636D08" w:rsidR="00415F5C" w:rsidRPr="00396F56" w:rsidRDefault="00415F5C" w:rsidP="0095360F">
      <w:pPr>
        <w:pStyle w:val="Listenabsatz"/>
        <w:numPr>
          <w:ilvl w:val="0"/>
          <w:numId w:val="5"/>
        </w:numPr>
        <w:spacing w:after="0"/>
        <w:jc w:val="both"/>
        <w:rPr>
          <w:rFonts w:ascii="DaxPro-Regular" w:hAnsi="DaxPro-Regular" w:cs="Arial"/>
        </w:rPr>
      </w:pPr>
      <w:r w:rsidRPr="00396F56">
        <w:rPr>
          <w:rFonts w:ascii="DaxPro-Regular" w:hAnsi="DaxPro-Regular" w:cs="Arial"/>
        </w:rPr>
        <w:t>die Unterstüt</w:t>
      </w:r>
      <w:r w:rsidR="003E308E">
        <w:rPr>
          <w:rFonts w:ascii="DaxPro-Regular" w:hAnsi="DaxPro-Regular" w:cs="Arial"/>
        </w:rPr>
        <w:t>zung der internationalen Arbeit</w:t>
      </w:r>
    </w:p>
    <w:p w14:paraId="17F30A7B" w14:textId="77777777" w:rsidR="00415F5C" w:rsidRPr="00396F56" w:rsidRDefault="00415F5C" w:rsidP="0095360F">
      <w:pPr>
        <w:ind w:left="709"/>
        <w:jc w:val="both"/>
        <w:rPr>
          <w:rFonts w:ascii="DaxPro-Regular" w:hAnsi="DaxPro-Regular" w:cs="Arial"/>
        </w:rPr>
      </w:pPr>
      <w:r w:rsidRPr="00396F56">
        <w:rPr>
          <w:rFonts w:ascii="DaxPro-Regular" w:hAnsi="DaxPro-Regular" w:cs="Arial"/>
        </w:rPr>
        <w:t>Der Satzungszweck wird insbesondere durch Veranstaltungen, Projekte und Interessensvertretung im Sinne des Satzungszwecks sowie außerschulischer Jugendbildung verwirklicht.</w:t>
      </w:r>
    </w:p>
    <w:p w14:paraId="61E5C907" w14:textId="77777777" w:rsidR="00415F5C" w:rsidRPr="00A01E4D" w:rsidRDefault="00415F5C" w:rsidP="0095360F">
      <w:pPr>
        <w:pStyle w:val="berschrift2"/>
        <w:jc w:val="both"/>
        <w:rPr>
          <w:rFonts w:ascii="DaxPro-Bold" w:hAnsi="DaxPro-Bold"/>
          <w:b w:val="0"/>
        </w:rPr>
      </w:pPr>
      <w:bookmarkStart w:id="17" w:name="_Toc66712080"/>
      <w:r w:rsidRPr="00A01E4D">
        <w:rPr>
          <w:rFonts w:ascii="DaxPro-Bold" w:hAnsi="DaxPro-Bold"/>
          <w:b w:val="0"/>
        </w:rPr>
        <w:t xml:space="preserve">§ </w:t>
      </w:r>
      <w:r w:rsidR="005339F3" w:rsidRPr="00A01E4D">
        <w:rPr>
          <w:rFonts w:ascii="DaxPro-Bold" w:hAnsi="DaxPro-Bold"/>
          <w:b w:val="0"/>
        </w:rPr>
        <w:t>5</w:t>
      </w:r>
      <w:r w:rsidRPr="00A01E4D">
        <w:rPr>
          <w:rFonts w:ascii="DaxPro-Bold" w:hAnsi="DaxPro-Bold"/>
          <w:b w:val="0"/>
        </w:rPr>
        <w:t xml:space="preserve"> Gemeinnützigkeit</w:t>
      </w:r>
      <w:bookmarkEnd w:id="17"/>
      <w:r w:rsidRPr="00A01E4D">
        <w:rPr>
          <w:rFonts w:ascii="DaxPro-Bold" w:hAnsi="DaxPro-Bold"/>
          <w:b w:val="0"/>
        </w:rPr>
        <w:t xml:space="preserve"> </w:t>
      </w:r>
    </w:p>
    <w:p w14:paraId="475E0229" w14:textId="32258381" w:rsidR="005339F3" w:rsidRPr="00396F56" w:rsidRDefault="005339F3" w:rsidP="0095360F">
      <w:pPr>
        <w:pStyle w:val="Listenabsatz"/>
        <w:numPr>
          <w:ilvl w:val="0"/>
          <w:numId w:val="6"/>
        </w:numPr>
        <w:jc w:val="both"/>
        <w:rPr>
          <w:rFonts w:ascii="DaxPro-Regular" w:hAnsi="DaxPro-Regular" w:cs="Arial"/>
        </w:rPr>
      </w:pPr>
      <w:r w:rsidRPr="00396F56">
        <w:rPr>
          <w:rFonts w:ascii="DaxPro-Regular" w:hAnsi="DaxPro-Regular" w:cs="Arial"/>
        </w:rPr>
        <w:t xml:space="preserve">Die KLJB </w:t>
      </w:r>
      <w:commentRangeStart w:id="18"/>
      <w:r w:rsidRPr="00396F56">
        <w:rPr>
          <w:rFonts w:ascii="DaxPro-Regular" w:hAnsi="DaxPro-Regular" w:cs="Arial"/>
        </w:rPr>
        <w:t>[Name der Ortsgruppe]</w:t>
      </w:r>
      <w:commentRangeEnd w:id="18"/>
      <w:r w:rsidR="005740AA">
        <w:rPr>
          <w:rStyle w:val="Kommentarzeichen"/>
        </w:rPr>
        <w:commentReference w:id="18"/>
      </w:r>
      <w:r w:rsidR="00415F5C" w:rsidRPr="00396F56">
        <w:rPr>
          <w:rFonts w:ascii="DaxPro-Regular" w:hAnsi="DaxPro-Regular" w:cs="Arial"/>
        </w:rPr>
        <w:t xml:space="preserve"> verfolgt ausschließlich und unmittelbar gemeinnützige </w:t>
      </w:r>
      <w:r w:rsidR="002F750D">
        <w:rPr>
          <w:rFonts w:ascii="DaxPro-Regular" w:hAnsi="DaxPro-Regular" w:cs="Arial"/>
        </w:rPr>
        <w:t xml:space="preserve">und kirchliche </w:t>
      </w:r>
      <w:r w:rsidR="00415F5C" w:rsidRPr="00396F56">
        <w:rPr>
          <w:rFonts w:ascii="DaxPro-Regular" w:hAnsi="DaxPro-Regular" w:cs="Arial"/>
        </w:rPr>
        <w:t>Zwecke im Sinne des Abschnitts “Steuerbegünstigte Zwecke” der Abgabenordnung.</w:t>
      </w:r>
    </w:p>
    <w:p w14:paraId="7C85B8F4" w14:textId="77777777" w:rsidR="00415F5C" w:rsidRPr="00396F56" w:rsidRDefault="00415F5C" w:rsidP="0095360F">
      <w:pPr>
        <w:pStyle w:val="Listenabsatz"/>
        <w:numPr>
          <w:ilvl w:val="0"/>
          <w:numId w:val="6"/>
        </w:numPr>
        <w:jc w:val="both"/>
        <w:rPr>
          <w:rFonts w:ascii="DaxPro-Regular" w:hAnsi="DaxPro-Regular" w:cs="Arial"/>
        </w:rPr>
      </w:pPr>
      <w:r w:rsidRPr="00396F56">
        <w:rPr>
          <w:rFonts w:ascii="DaxPro-Regular" w:hAnsi="DaxPro-Regular" w:cs="Arial"/>
        </w:rPr>
        <w:t>Der Verein ist selbstlos tätig; er verfolgt nicht in erster Linie eigenwirtschaftliche Zwecke.</w:t>
      </w:r>
    </w:p>
    <w:p w14:paraId="31157595" w14:textId="77777777" w:rsidR="00415F5C" w:rsidRPr="00A01E4D" w:rsidRDefault="00415F5C" w:rsidP="0095360F">
      <w:pPr>
        <w:pStyle w:val="berschrift2"/>
        <w:jc w:val="both"/>
        <w:rPr>
          <w:rFonts w:ascii="DaxPro-Bold" w:hAnsi="DaxPro-Bold"/>
          <w:b w:val="0"/>
        </w:rPr>
      </w:pPr>
      <w:bookmarkStart w:id="19" w:name="_Toc66712081"/>
      <w:r w:rsidRPr="00A01E4D">
        <w:rPr>
          <w:rFonts w:ascii="DaxPro-Bold" w:hAnsi="DaxPro-Bold"/>
          <w:b w:val="0"/>
        </w:rPr>
        <w:t xml:space="preserve">§ </w:t>
      </w:r>
      <w:r w:rsidR="005339F3" w:rsidRPr="00A01E4D">
        <w:rPr>
          <w:rFonts w:ascii="DaxPro-Bold" w:hAnsi="DaxPro-Bold"/>
          <w:b w:val="0"/>
        </w:rPr>
        <w:t>6</w:t>
      </w:r>
      <w:r w:rsidRPr="00A01E4D">
        <w:rPr>
          <w:rFonts w:ascii="DaxPro-Bold" w:hAnsi="DaxPro-Bold"/>
          <w:b w:val="0"/>
        </w:rPr>
        <w:t xml:space="preserve"> Gemeinnützige Haushaltsführung</w:t>
      </w:r>
      <w:bookmarkEnd w:id="19"/>
    </w:p>
    <w:p w14:paraId="1F4CA23C" w14:textId="77777777" w:rsidR="00415F5C" w:rsidRPr="00396F56" w:rsidRDefault="00415F5C" w:rsidP="0095360F">
      <w:pPr>
        <w:ind w:left="709"/>
        <w:jc w:val="both"/>
        <w:rPr>
          <w:rFonts w:ascii="DaxPro-Regular" w:hAnsi="DaxPro-Regular" w:cs="Arial"/>
        </w:rPr>
      </w:pPr>
      <w:r w:rsidRPr="00396F56">
        <w:rPr>
          <w:rFonts w:ascii="DaxPro-Regular" w:hAnsi="DaxPro-Regular" w:cs="Arial"/>
        </w:rPr>
        <w:t>Mittel des Vereins dürfen nur für die satzungsgemäßen Zwecke verwendet werden. Die Mitglieder erhalten keine Gewinnanteile und in ihrer Eigenschaft als Mitglieder auch keine Zuwendungen aus Mitteln des Vereins.</w:t>
      </w:r>
    </w:p>
    <w:p w14:paraId="59F887C0" w14:textId="77777777" w:rsidR="00415F5C" w:rsidRPr="00A01E4D" w:rsidRDefault="00415F5C" w:rsidP="00EC2590">
      <w:pPr>
        <w:pStyle w:val="berschrift2"/>
        <w:rPr>
          <w:rFonts w:ascii="DaxPro-Bold" w:hAnsi="DaxPro-Bold"/>
          <w:b w:val="0"/>
        </w:rPr>
      </w:pPr>
      <w:bookmarkStart w:id="20" w:name="_Toc66712082"/>
      <w:r w:rsidRPr="00A01E4D">
        <w:rPr>
          <w:rFonts w:ascii="DaxPro-Bold" w:hAnsi="DaxPro-Bold"/>
          <w:b w:val="0"/>
        </w:rPr>
        <w:t xml:space="preserve">§ </w:t>
      </w:r>
      <w:r w:rsidR="005339F3" w:rsidRPr="00A01E4D">
        <w:rPr>
          <w:rFonts w:ascii="DaxPro-Bold" w:hAnsi="DaxPro-Bold"/>
          <w:b w:val="0"/>
        </w:rPr>
        <w:t>7</w:t>
      </w:r>
      <w:r w:rsidRPr="00A01E4D">
        <w:rPr>
          <w:rFonts w:ascii="DaxPro-Bold" w:hAnsi="DaxPro-Bold"/>
          <w:b w:val="0"/>
        </w:rPr>
        <w:t xml:space="preserve"> Ausgabenwirtschaft</w:t>
      </w:r>
      <w:bookmarkEnd w:id="20"/>
    </w:p>
    <w:p w14:paraId="2E7CB42E" w14:textId="77777777" w:rsidR="00415F5C" w:rsidRPr="00396F56" w:rsidRDefault="00415F5C" w:rsidP="0095360F">
      <w:pPr>
        <w:ind w:left="709"/>
        <w:jc w:val="both"/>
        <w:rPr>
          <w:rFonts w:ascii="DaxPro-Regular" w:hAnsi="DaxPro-Regular" w:cs="Arial"/>
        </w:rPr>
      </w:pPr>
      <w:r w:rsidRPr="00396F56">
        <w:rPr>
          <w:rFonts w:ascii="DaxPro-Regular" w:hAnsi="DaxPro-Regular" w:cs="Arial"/>
        </w:rPr>
        <w:t>Es darf keine Person durch Ausgaben, die dem Zweck des Vereins fremd sind, oder durch unverhältnismäßig hohe Vergütungen begünstigt werden.</w:t>
      </w:r>
    </w:p>
    <w:p w14:paraId="011923FA" w14:textId="77777777" w:rsidR="005339F3" w:rsidRPr="00396F56" w:rsidRDefault="005339F3" w:rsidP="0095360F">
      <w:pPr>
        <w:jc w:val="both"/>
        <w:rPr>
          <w:rFonts w:ascii="DaxPro-Regular" w:hAnsi="DaxPro-Regular" w:cs="Arial"/>
        </w:rPr>
        <w:sectPr w:rsidR="005339F3" w:rsidRPr="00396F56">
          <w:pgSz w:w="11906" w:h="16838"/>
          <w:pgMar w:top="1417" w:right="1417" w:bottom="1134" w:left="1417" w:header="708" w:footer="708" w:gutter="0"/>
          <w:cols w:space="708"/>
          <w:docGrid w:linePitch="360"/>
        </w:sectPr>
      </w:pPr>
    </w:p>
    <w:p w14:paraId="3C85EA70" w14:textId="77777777" w:rsidR="00415F5C" w:rsidRPr="00A01E4D" w:rsidRDefault="00415F5C" w:rsidP="0095360F">
      <w:pPr>
        <w:pStyle w:val="berschrift1"/>
        <w:jc w:val="both"/>
        <w:rPr>
          <w:rFonts w:ascii="DaxPro-Bold" w:hAnsi="DaxPro-Bold"/>
          <w:b w:val="0"/>
        </w:rPr>
      </w:pPr>
      <w:bookmarkStart w:id="21" w:name="_Toc66712083"/>
      <w:r w:rsidRPr="00A01E4D">
        <w:rPr>
          <w:rFonts w:ascii="DaxPro-Bold" w:hAnsi="DaxPro-Bold"/>
          <w:b w:val="0"/>
        </w:rPr>
        <w:lastRenderedPageBreak/>
        <w:t>Abschnitt III: Leitsätze und Grundsatzaussagen</w:t>
      </w:r>
      <w:bookmarkEnd w:id="21"/>
    </w:p>
    <w:p w14:paraId="787FA280" w14:textId="77777777" w:rsidR="00415F5C" w:rsidRPr="00A01E4D" w:rsidRDefault="00415F5C" w:rsidP="0095360F">
      <w:pPr>
        <w:pStyle w:val="berschrift2"/>
        <w:jc w:val="both"/>
        <w:rPr>
          <w:rFonts w:ascii="DaxPro-Bold" w:hAnsi="DaxPro-Bold"/>
          <w:b w:val="0"/>
        </w:rPr>
      </w:pPr>
      <w:bookmarkStart w:id="22" w:name="_Toc66712084"/>
      <w:r w:rsidRPr="00A01E4D">
        <w:rPr>
          <w:rFonts w:ascii="DaxPro-Bold" w:hAnsi="DaxPro-Bold"/>
          <w:b w:val="0"/>
        </w:rPr>
        <w:t xml:space="preserve">§ </w:t>
      </w:r>
      <w:r w:rsidR="005339F3" w:rsidRPr="00A01E4D">
        <w:rPr>
          <w:rFonts w:ascii="DaxPro-Bold" w:hAnsi="DaxPro-Bold"/>
          <w:b w:val="0"/>
        </w:rPr>
        <w:t>8</w:t>
      </w:r>
      <w:r w:rsidRPr="00A01E4D">
        <w:rPr>
          <w:rFonts w:ascii="DaxPro-Bold" w:hAnsi="DaxPro-Bold"/>
          <w:b w:val="0"/>
        </w:rPr>
        <w:t xml:space="preserve"> Leitsätze der KLJB</w:t>
      </w:r>
      <w:bookmarkEnd w:id="22"/>
    </w:p>
    <w:p w14:paraId="538A0FAB" w14:textId="77777777" w:rsidR="0095360F" w:rsidRPr="00396F56" w:rsidRDefault="00415F5C" w:rsidP="0095360F">
      <w:pPr>
        <w:pStyle w:val="Listenabsatz"/>
        <w:numPr>
          <w:ilvl w:val="0"/>
          <w:numId w:val="7"/>
        </w:numPr>
        <w:jc w:val="both"/>
        <w:rPr>
          <w:rFonts w:ascii="DaxPro-Regular" w:hAnsi="DaxPro-Regular" w:cs="Arial"/>
        </w:rPr>
      </w:pPr>
      <w:r w:rsidRPr="00396F56">
        <w:rPr>
          <w:rFonts w:ascii="DaxPro-Regular" w:hAnsi="DaxPro-Regular" w:cs="Arial"/>
        </w:rPr>
        <w:t>In der KLJB versuchen junge Menschen miteinander, das rechte Verhältnis zu sich selbst, den Mitmenschen und zu Gott zu finden.</w:t>
      </w:r>
    </w:p>
    <w:p w14:paraId="72880708" w14:textId="77777777" w:rsidR="0095360F" w:rsidRPr="00396F56" w:rsidRDefault="00415F5C" w:rsidP="0095360F">
      <w:pPr>
        <w:pStyle w:val="Listenabsatz"/>
        <w:numPr>
          <w:ilvl w:val="0"/>
          <w:numId w:val="7"/>
        </w:numPr>
        <w:jc w:val="both"/>
        <w:rPr>
          <w:rFonts w:ascii="DaxPro-Regular" w:hAnsi="DaxPro-Regular" w:cs="Arial"/>
        </w:rPr>
      </w:pPr>
      <w:r w:rsidRPr="00396F56">
        <w:rPr>
          <w:rFonts w:ascii="DaxPro-Regular" w:hAnsi="DaxPro-Regular" w:cs="Arial"/>
        </w:rPr>
        <w:t>Die KLJB pflegt das offene Gespräch und die gemeinsame Aktion. Der junge Mensch übt sich, Gemeinschaft mitzutragen, und erfährt so die Freude und die Mühe des eigenen und gemeinsamen Handelns.</w:t>
      </w:r>
    </w:p>
    <w:p w14:paraId="6782BE08" w14:textId="77777777" w:rsidR="0095360F" w:rsidRPr="00396F56" w:rsidRDefault="00415F5C" w:rsidP="0095360F">
      <w:pPr>
        <w:pStyle w:val="Listenabsatz"/>
        <w:numPr>
          <w:ilvl w:val="0"/>
          <w:numId w:val="7"/>
        </w:numPr>
        <w:jc w:val="both"/>
        <w:rPr>
          <w:rFonts w:ascii="DaxPro-Regular" w:hAnsi="DaxPro-Regular" w:cs="Arial"/>
        </w:rPr>
      </w:pPr>
      <w:r w:rsidRPr="00396F56">
        <w:rPr>
          <w:rFonts w:ascii="DaxPro-Regular" w:hAnsi="DaxPro-Regular" w:cs="Arial"/>
        </w:rPr>
        <w:t>Die KLJB versteht sich als Gemeinschaft innerhalb der kirchlichen Gemeinde auf dem Land</w:t>
      </w:r>
      <w:r w:rsidR="00963CE2" w:rsidRPr="00396F56">
        <w:rPr>
          <w:rFonts w:ascii="DaxPro-Regular" w:hAnsi="DaxPro-Regular" w:cs="Arial"/>
        </w:rPr>
        <w:t>e</w:t>
      </w:r>
      <w:r w:rsidRPr="00396F56">
        <w:rPr>
          <w:rFonts w:ascii="DaxPro-Regular" w:hAnsi="DaxPro-Regular" w:cs="Arial"/>
        </w:rPr>
        <w:t>. Sie arbeitet verantwortlich mit an der Gestaltung des Lebens aus dem Geist des Evangeliums.</w:t>
      </w:r>
    </w:p>
    <w:p w14:paraId="1DC12A20" w14:textId="77777777" w:rsidR="00415F5C" w:rsidRPr="00396F56" w:rsidRDefault="00415F5C" w:rsidP="0095360F">
      <w:pPr>
        <w:pStyle w:val="Listenabsatz"/>
        <w:numPr>
          <w:ilvl w:val="0"/>
          <w:numId w:val="7"/>
        </w:numPr>
        <w:jc w:val="both"/>
        <w:rPr>
          <w:rFonts w:ascii="DaxPro-Regular" w:hAnsi="DaxPro-Regular" w:cs="Arial"/>
        </w:rPr>
      </w:pPr>
      <w:r w:rsidRPr="00396F56">
        <w:rPr>
          <w:rFonts w:ascii="DaxPro-Regular" w:hAnsi="DaxPro-Regular" w:cs="Arial"/>
        </w:rPr>
        <w:t xml:space="preserve">Die KLJB beteiligt sich an der Entwicklung des Landes und der Gesellschaft. Ein besonderes Anliegen </w:t>
      </w:r>
      <w:r w:rsidR="00963CE2" w:rsidRPr="00396F56">
        <w:rPr>
          <w:rFonts w:ascii="DaxPro-Regular" w:hAnsi="DaxPro-Regular" w:cs="Arial"/>
        </w:rPr>
        <w:t>ist</w:t>
      </w:r>
      <w:r w:rsidRPr="00396F56">
        <w:rPr>
          <w:rFonts w:ascii="DaxPro-Regular" w:hAnsi="DaxPro-Regular" w:cs="Arial"/>
        </w:rPr>
        <w:t xml:space="preserve"> die internationale Solidarität.</w:t>
      </w:r>
    </w:p>
    <w:p w14:paraId="1679D2B6" w14:textId="77777777" w:rsidR="00415F5C" w:rsidRPr="00A01E4D" w:rsidRDefault="00415F5C" w:rsidP="0095360F">
      <w:pPr>
        <w:pStyle w:val="berschrift2"/>
        <w:jc w:val="both"/>
        <w:rPr>
          <w:rFonts w:ascii="DaxPro-Bold" w:hAnsi="DaxPro-Bold"/>
          <w:b w:val="0"/>
        </w:rPr>
      </w:pPr>
      <w:bookmarkStart w:id="23" w:name="_Toc66712085"/>
      <w:r w:rsidRPr="00A01E4D">
        <w:rPr>
          <w:rFonts w:ascii="DaxPro-Bold" w:hAnsi="DaxPro-Bold"/>
          <w:b w:val="0"/>
        </w:rPr>
        <w:t xml:space="preserve">§ </w:t>
      </w:r>
      <w:r w:rsidR="005339F3" w:rsidRPr="00A01E4D">
        <w:rPr>
          <w:rFonts w:ascii="DaxPro-Bold" w:hAnsi="DaxPro-Bold"/>
          <w:b w:val="0"/>
        </w:rPr>
        <w:t>9</w:t>
      </w:r>
      <w:r w:rsidRPr="00A01E4D">
        <w:rPr>
          <w:rFonts w:ascii="DaxPro-Bold" w:hAnsi="DaxPro-Bold"/>
          <w:b w:val="0"/>
        </w:rPr>
        <w:t xml:space="preserve"> Grundsätze der KLJB-Arbeit</w:t>
      </w:r>
      <w:bookmarkEnd w:id="23"/>
    </w:p>
    <w:p w14:paraId="5A9555B9" w14:textId="77777777" w:rsidR="0095360F" w:rsidRPr="00396F56" w:rsidRDefault="00415F5C" w:rsidP="0095360F">
      <w:pPr>
        <w:pStyle w:val="Listenabsatz"/>
        <w:numPr>
          <w:ilvl w:val="0"/>
          <w:numId w:val="8"/>
        </w:numPr>
        <w:jc w:val="both"/>
        <w:rPr>
          <w:rFonts w:ascii="DaxPro-Regular" w:hAnsi="DaxPro-Regular" w:cs="Arial"/>
        </w:rPr>
      </w:pPr>
      <w:r w:rsidRPr="00396F56">
        <w:rPr>
          <w:rFonts w:ascii="DaxPro-Regular" w:hAnsi="DaxPro-Regular" w:cs="Arial"/>
        </w:rPr>
        <w:t>Ausgangs</w:t>
      </w:r>
      <w:r w:rsidR="00963CE2" w:rsidRPr="00396F56">
        <w:rPr>
          <w:rFonts w:ascii="DaxPro-Regular" w:hAnsi="DaxPro-Regular" w:cs="Arial"/>
        </w:rPr>
        <w:t>lage</w:t>
      </w:r>
      <w:r w:rsidRPr="00396F56">
        <w:rPr>
          <w:rFonts w:ascii="DaxPro-Regular" w:hAnsi="DaxPro-Regular" w:cs="Arial"/>
        </w:rPr>
        <w:t xml:space="preserve"> der KLJB-Arbeit ist der junge Mensch und seine konkrete Situation.</w:t>
      </w:r>
    </w:p>
    <w:p w14:paraId="2E069098" w14:textId="77777777" w:rsidR="0095360F" w:rsidRPr="00396F56" w:rsidRDefault="00415F5C" w:rsidP="0095360F">
      <w:pPr>
        <w:pStyle w:val="Listenabsatz"/>
        <w:numPr>
          <w:ilvl w:val="0"/>
          <w:numId w:val="8"/>
        </w:numPr>
        <w:jc w:val="both"/>
        <w:rPr>
          <w:rFonts w:ascii="DaxPro-Regular" w:hAnsi="DaxPro-Regular" w:cs="Arial"/>
        </w:rPr>
      </w:pPr>
      <w:r w:rsidRPr="00396F56">
        <w:rPr>
          <w:rFonts w:ascii="DaxPro-Regular" w:hAnsi="DaxPro-Regular" w:cs="Arial"/>
        </w:rPr>
        <w:t xml:space="preserve">Zielpunkt der KLJB-Arbeit ist das erfüllte Mensch-Sein </w:t>
      </w:r>
      <w:r w:rsidR="00963CE2" w:rsidRPr="00396F56">
        <w:rPr>
          <w:rFonts w:ascii="DaxPro-Regular" w:hAnsi="DaxPro-Regular" w:cs="Arial"/>
        </w:rPr>
        <w:t>in der Hoffnung auf die Verwirklichung des Reiches Gottes</w:t>
      </w:r>
      <w:r w:rsidRPr="00396F56">
        <w:rPr>
          <w:rFonts w:ascii="DaxPro-Regular" w:hAnsi="DaxPro-Regular" w:cs="Arial"/>
        </w:rPr>
        <w:t>.</w:t>
      </w:r>
    </w:p>
    <w:p w14:paraId="4CE5F0C2" w14:textId="77777777" w:rsidR="0095360F" w:rsidRPr="00396F56" w:rsidRDefault="00415F5C" w:rsidP="0095360F">
      <w:pPr>
        <w:pStyle w:val="Listenabsatz"/>
        <w:numPr>
          <w:ilvl w:val="0"/>
          <w:numId w:val="8"/>
        </w:numPr>
        <w:jc w:val="both"/>
        <w:rPr>
          <w:rFonts w:ascii="DaxPro-Regular" w:hAnsi="DaxPro-Regular" w:cs="Arial"/>
        </w:rPr>
      </w:pPr>
      <w:r w:rsidRPr="00396F56">
        <w:rPr>
          <w:rFonts w:ascii="DaxPro-Regular" w:hAnsi="DaxPro-Regular" w:cs="Arial"/>
        </w:rPr>
        <w:t xml:space="preserve">Orientierung für die KLJB-Arbeit ist das Wort und Wirken Jesu Christi, das von der Kirche </w:t>
      </w:r>
      <w:r w:rsidR="00963CE2" w:rsidRPr="00396F56">
        <w:rPr>
          <w:rFonts w:ascii="DaxPro-Regular" w:hAnsi="DaxPro-Regular" w:cs="Arial"/>
        </w:rPr>
        <w:t xml:space="preserve">geglaubt und </w:t>
      </w:r>
      <w:r w:rsidRPr="00396F56">
        <w:rPr>
          <w:rFonts w:ascii="DaxPro-Regular" w:hAnsi="DaxPro-Regular" w:cs="Arial"/>
        </w:rPr>
        <w:t>verkündet wird.</w:t>
      </w:r>
    </w:p>
    <w:p w14:paraId="2C521EA4" w14:textId="77777777" w:rsidR="0095360F" w:rsidRPr="00396F56" w:rsidRDefault="00963CE2" w:rsidP="0095360F">
      <w:pPr>
        <w:pStyle w:val="Listenabsatz"/>
        <w:numPr>
          <w:ilvl w:val="0"/>
          <w:numId w:val="8"/>
        </w:numPr>
        <w:jc w:val="both"/>
        <w:rPr>
          <w:rFonts w:ascii="DaxPro-Regular" w:hAnsi="DaxPro-Regular" w:cs="Arial"/>
        </w:rPr>
      </w:pPr>
      <w:r w:rsidRPr="00396F56">
        <w:rPr>
          <w:rFonts w:ascii="DaxPro-Regular" w:hAnsi="DaxPro-Regular" w:cs="Arial"/>
        </w:rPr>
        <w:t>Medium</w:t>
      </w:r>
      <w:r w:rsidR="00415F5C" w:rsidRPr="00396F56">
        <w:rPr>
          <w:rFonts w:ascii="DaxPro-Regular" w:hAnsi="DaxPro-Regular" w:cs="Arial"/>
        </w:rPr>
        <w:t xml:space="preserve"> der KLJB-Arbeit ist die Gemeinschaft innerhalb der </w:t>
      </w:r>
      <w:r w:rsidRPr="00396F56">
        <w:rPr>
          <w:rFonts w:ascii="DaxPro-Regular" w:hAnsi="DaxPro-Regular" w:cs="Arial"/>
        </w:rPr>
        <w:t>G</w:t>
      </w:r>
      <w:r w:rsidR="00CF63F5" w:rsidRPr="00396F56">
        <w:rPr>
          <w:rFonts w:ascii="DaxPro-Regular" w:hAnsi="DaxPro-Regular" w:cs="Arial"/>
        </w:rPr>
        <w:t>ruppe</w:t>
      </w:r>
      <w:r w:rsidR="00415F5C" w:rsidRPr="00396F56">
        <w:rPr>
          <w:rFonts w:ascii="DaxPro-Regular" w:hAnsi="DaxPro-Regular" w:cs="Arial"/>
        </w:rPr>
        <w:t xml:space="preserve">n und der </w:t>
      </w:r>
      <w:r w:rsidRPr="00396F56">
        <w:rPr>
          <w:rFonts w:ascii="DaxPro-Regular" w:hAnsi="DaxPro-Regular" w:cs="Arial"/>
        </w:rPr>
        <w:t>G</w:t>
      </w:r>
      <w:r w:rsidR="00CF63F5" w:rsidRPr="00396F56">
        <w:rPr>
          <w:rFonts w:ascii="DaxPro-Regular" w:hAnsi="DaxPro-Regular" w:cs="Arial"/>
        </w:rPr>
        <w:t>ruppe</w:t>
      </w:r>
      <w:r w:rsidR="00415F5C" w:rsidRPr="00396F56">
        <w:rPr>
          <w:rFonts w:ascii="DaxPro-Regular" w:hAnsi="DaxPro-Regular" w:cs="Arial"/>
        </w:rPr>
        <w:t>n untereinander.</w:t>
      </w:r>
    </w:p>
    <w:p w14:paraId="656E3D16" w14:textId="77777777" w:rsidR="00415F5C" w:rsidRPr="00396F56" w:rsidRDefault="00415F5C" w:rsidP="0095360F">
      <w:pPr>
        <w:pStyle w:val="Listenabsatz"/>
        <w:numPr>
          <w:ilvl w:val="0"/>
          <w:numId w:val="8"/>
        </w:numPr>
        <w:jc w:val="both"/>
        <w:rPr>
          <w:rFonts w:ascii="DaxPro-Regular" w:hAnsi="DaxPro-Regular" w:cs="Arial"/>
        </w:rPr>
      </w:pPr>
      <w:r w:rsidRPr="00396F56">
        <w:rPr>
          <w:rFonts w:ascii="DaxPro-Regular" w:hAnsi="DaxPro-Regular" w:cs="Arial"/>
        </w:rPr>
        <w:t>Voraussetzungen für die KLJB-Arbeit sind das gegenseitige Sich-Annehmen, Offenheit, partnerschaftliches Verhalten und Vertrauen.</w:t>
      </w:r>
    </w:p>
    <w:p w14:paraId="512A6815" w14:textId="77777777" w:rsidR="00415F5C" w:rsidRPr="00A01E4D" w:rsidRDefault="00415F5C" w:rsidP="0095360F">
      <w:pPr>
        <w:pStyle w:val="berschrift2"/>
        <w:jc w:val="both"/>
        <w:rPr>
          <w:rFonts w:ascii="DaxPro-Bold" w:hAnsi="DaxPro-Bold"/>
          <w:b w:val="0"/>
        </w:rPr>
      </w:pPr>
      <w:bookmarkStart w:id="24" w:name="_Toc66712086"/>
      <w:r w:rsidRPr="00A01E4D">
        <w:rPr>
          <w:rFonts w:ascii="DaxPro-Bold" w:hAnsi="DaxPro-Bold"/>
          <w:b w:val="0"/>
        </w:rPr>
        <w:t>§ 1</w:t>
      </w:r>
      <w:r w:rsidR="005339F3" w:rsidRPr="00A01E4D">
        <w:rPr>
          <w:rFonts w:ascii="DaxPro-Bold" w:hAnsi="DaxPro-Bold"/>
          <w:b w:val="0"/>
        </w:rPr>
        <w:t>0</w:t>
      </w:r>
      <w:r w:rsidRPr="00A01E4D">
        <w:rPr>
          <w:rFonts w:ascii="DaxPro-Bold" w:hAnsi="DaxPro-Bold"/>
          <w:b w:val="0"/>
        </w:rPr>
        <w:t xml:space="preserve"> Arbeitsfelder der KLJB</w:t>
      </w:r>
      <w:bookmarkEnd w:id="24"/>
    </w:p>
    <w:p w14:paraId="62E7C777" w14:textId="77777777" w:rsidR="00415F5C" w:rsidRPr="00396F56" w:rsidRDefault="00415F5C" w:rsidP="0095360F">
      <w:pPr>
        <w:pStyle w:val="Listenabsatz"/>
        <w:numPr>
          <w:ilvl w:val="0"/>
          <w:numId w:val="11"/>
        </w:numPr>
        <w:jc w:val="both"/>
        <w:rPr>
          <w:rFonts w:ascii="DaxPro-Regular" w:hAnsi="DaxPro-Regular" w:cs="Arial"/>
        </w:rPr>
      </w:pPr>
      <w:r w:rsidRPr="00396F56">
        <w:rPr>
          <w:rFonts w:ascii="DaxPro-Regular" w:hAnsi="DaxPro-Regular" w:cs="Arial"/>
        </w:rPr>
        <w:t>Arbeitsfelder der KLJB sind die Mitgestaltung des Lebens auf dem Land und im Dorf, in der Gemeinde und in der Pfarrgemeinde sowie die Auseinandersetzung mit gesellschaftlichen Fragen und Zusammenhängen, gerade auch auf dem Gebiet internationaler Beziehungen.</w:t>
      </w:r>
    </w:p>
    <w:p w14:paraId="70DC1843" w14:textId="559D55DF" w:rsidR="00415F5C" w:rsidRDefault="00415F5C" w:rsidP="0095360F">
      <w:pPr>
        <w:pStyle w:val="Listenabsatz"/>
        <w:numPr>
          <w:ilvl w:val="0"/>
          <w:numId w:val="11"/>
        </w:numPr>
        <w:jc w:val="both"/>
        <w:rPr>
          <w:rFonts w:ascii="DaxPro-Regular" w:hAnsi="DaxPro-Regular" w:cs="Arial"/>
        </w:rPr>
      </w:pPr>
      <w:r w:rsidRPr="00396F56">
        <w:rPr>
          <w:rFonts w:ascii="DaxPro-Regular" w:hAnsi="DaxPro-Regular" w:cs="Arial"/>
        </w:rPr>
        <w:t>Die KLJB ermöglicht eine sinnvolle Gestaltung der Freizeit und das praktische Einüben von Demokratie. Die KLJB-Arbeit wirkt sich aus auf Familie, Schule und Arbeitsplatz.</w:t>
      </w:r>
    </w:p>
    <w:p w14:paraId="0E801136" w14:textId="77777777" w:rsidR="00240CE9" w:rsidRPr="0044421E" w:rsidRDefault="00240CE9" w:rsidP="00240CE9">
      <w:pPr>
        <w:pStyle w:val="berschrift2"/>
        <w:rPr>
          <w:rFonts w:ascii="DaxPro-Bold" w:hAnsi="DaxPro-Bold"/>
          <w:b w:val="0"/>
        </w:rPr>
      </w:pPr>
      <w:bookmarkStart w:id="25" w:name="_Toc66712087"/>
      <w:r>
        <w:rPr>
          <w:rFonts w:ascii="DaxPro-Regular" w:hAnsi="DaxPro-Regular" w:cs="Arial"/>
        </w:rPr>
        <w:t xml:space="preserve">§ 11 </w:t>
      </w:r>
      <w:r w:rsidRPr="0044421E">
        <w:rPr>
          <w:rFonts w:ascii="DaxPro-Bold" w:hAnsi="DaxPro-Bold"/>
          <w:b w:val="0"/>
        </w:rPr>
        <w:t>Prävention und Intervention</w:t>
      </w:r>
      <w:bookmarkEnd w:id="25"/>
    </w:p>
    <w:p w14:paraId="0FF41CF1" w14:textId="4C7D6836" w:rsidR="00240CE9" w:rsidRPr="00240CE9" w:rsidRDefault="00240CE9" w:rsidP="00240CE9">
      <w:pPr>
        <w:spacing w:after="0"/>
        <w:ind w:left="705"/>
        <w:rPr>
          <w:rFonts w:ascii="DaxPro-Regular" w:hAnsi="DaxPro-Regular" w:cs="Arial"/>
        </w:rPr>
      </w:pPr>
      <w:r w:rsidRPr="00396F56">
        <w:rPr>
          <w:rFonts w:ascii="DaxPro-Regular" w:hAnsi="DaxPro-Regular" w:cs="Arial"/>
        </w:rPr>
        <w:t xml:space="preserve">Die KLJB </w:t>
      </w:r>
      <w:commentRangeStart w:id="26"/>
      <w:r w:rsidRPr="00396F56">
        <w:rPr>
          <w:rFonts w:ascii="DaxPro-Regular" w:hAnsi="DaxPro-Regular" w:cs="Arial"/>
        </w:rPr>
        <w:t>[Name der Ortsgruppe]</w:t>
      </w:r>
      <w:commentRangeEnd w:id="26"/>
      <w:r>
        <w:rPr>
          <w:rStyle w:val="Kommentarzeichen"/>
        </w:rPr>
        <w:commentReference w:id="26"/>
      </w:r>
      <w:r>
        <w:rPr>
          <w:rFonts w:ascii="DaxPro-Regular" w:hAnsi="DaxPro-Regular" w:cs="Arial"/>
        </w:rPr>
        <w:t xml:space="preserve"> </w:t>
      </w:r>
      <w:r>
        <w:rPr>
          <w:rFonts w:ascii="DaxPro-Regular" w:hAnsi="DaxPro-Regular"/>
        </w:rPr>
        <w:t>verpflichtet sich im Bereich Prävention und Intervention die Präventionsordnung des Bistums Regensburg als Mindeststandard einzuhalten.</w:t>
      </w:r>
    </w:p>
    <w:p w14:paraId="469BC218" w14:textId="18A64196" w:rsidR="00415F5C" w:rsidRPr="00A01E4D" w:rsidRDefault="00415F5C" w:rsidP="0095360F">
      <w:pPr>
        <w:pStyle w:val="berschrift2"/>
        <w:jc w:val="both"/>
        <w:rPr>
          <w:rFonts w:ascii="DaxPro-Bold" w:hAnsi="DaxPro-Bold"/>
          <w:b w:val="0"/>
        </w:rPr>
      </w:pPr>
      <w:bookmarkStart w:id="27" w:name="_Toc66712088"/>
      <w:r w:rsidRPr="00A01E4D">
        <w:rPr>
          <w:rFonts w:ascii="DaxPro-Bold" w:hAnsi="DaxPro-Bold"/>
          <w:b w:val="0"/>
        </w:rPr>
        <w:lastRenderedPageBreak/>
        <w:t>§ 1</w:t>
      </w:r>
      <w:r w:rsidR="00240CE9">
        <w:rPr>
          <w:rFonts w:ascii="DaxPro-Bold" w:hAnsi="DaxPro-Bold"/>
          <w:b w:val="0"/>
        </w:rPr>
        <w:t>2</w:t>
      </w:r>
      <w:r w:rsidRPr="00A01E4D">
        <w:rPr>
          <w:rFonts w:ascii="DaxPro-Bold" w:hAnsi="DaxPro-Bold"/>
          <w:b w:val="0"/>
        </w:rPr>
        <w:t xml:space="preserve"> Pädagogisch-politischer Arbeitsansatz</w:t>
      </w:r>
      <w:bookmarkEnd w:id="27"/>
    </w:p>
    <w:p w14:paraId="6071E104" w14:textId="77777777" w:rsidR="00415F5C" w:rsidRPr="00396F56" w:rsidRDefault="00415F5C" w:rsidP="0095360F">
      <w:pPr>
        <w:spacing w:after="0"/>
        <w:ind w:left="709"/>
        <w:jc w:val="both"/>
        <w:rPr>
          <w:rFonts w:ascii="DaxPro-Regular" w:hAnsi="DaxPro-Regular" w:cs="Arial"/>
        </w:rPr>
      </w:pPr>
      <w:r w:rsidRPr="00396F56">
        <w:rPr>
          <w:rFonts w:ascii="DaxPro-Regular" w:hAnsi="DaxPro-Regular" w:cs="Arial"/>
        </w:rPr>
        <w:t>Die KLJB sieht sich der Aufgabe verpflichtet,</w:t>
      </w:r>
    </w:p>
    <w:p w14:paraId="0BD24F8A" w14:textId="77777777" w:rsidR="0095360F"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jungen Menschen ihre Lebenssituation in ihren gesellschaftlichen Beziehungen bewusst zu machen,</w:t>
      </w:r>
    </w:p>
    <w:p w14:paraId="1E4228FE" w14:textId="77777777" w:rsidR="0095360F" w:rsidRPr="00396F56" w:rsidRDefault="0095360F" w:rsidP="0095360F">
      <w:pPr>
        <w:pStyle w:val="Listenabsatz"/>
        <w:numPr>
          <w:ilvl w:val="0"/>
          <w:numId w:val="5"/>
        </w:numPr>
        <w:jc w:val="both"/>
        <w:rPr>
          <w:rFonts w:ascii="DaxPro-Regular" w:hAnsi="DaxPro-Regular" w:cs="Arial"/>
        </w:rPr>
      </w:pPr>
      <w:r w:rsidRPr="00396F56">
        <w:rPr>
          <w:rFonts w:ascii="DaxPro-Regular" w:hAnsi="DaxPro-Regular" w:cs="Arial"/>
        </w:rPr>
        <w:t xml:space="preserve"> </w:t>
      </w:r>
      <w:r w:rsidR="00415F5C" w:rsidRPr="00396F56">
        <w:rPr>
          <w:rFonts w:ascii="DaxPro-Regular" w:hAnsi="DaxPro-Regular" w:cs="Arial"/>
        </w:rPr>
        <w:t>sie zu befähigen, diese Situation im Geiste der christlichen Botschaft zu bewerten und zu beurteilen,</w:t>
      </w:r>
    </w:p>
    <w:p w14:paraId="6B2B532A" w14:textId="77777777" w:rsidR="0095360F" w:rsidRPr="00396F56" w:rsidRDefault="0095360F" w:rsidP="0095360F">
      <w:pPr>
        <w:pStyle w:val="Listenabsatz"/>
        <w:numPr>
          <w:ilvl w:val="0"/>
          <w:numId w:val="5"/>
        </w:numPr>
        <w:jc w:val="both"/>
        <w:rPr>
          <w:rFonts w:ascii="DaxPro-Regular" w:hAnsi="DaxPro-Regular" w:cs="Arial"/>
        </w:rPr>
      </w:pPr>
      <w:r w:rsidRPr="00396F56">
        <w:rPr>
          <w:rFonts w:ascii="DaxPro-Regular" w:hAnsi="DaxPro-Regular" w:cs="Arial"/>
        </w:rPr>
        <w:t xml:space="preserve"> </w:t>
      </w:r>
      <w:r w:rsidR="00415F5C" w:rsidRPr="00396F56">
        <w:rPr>
          <w:rFonts w:ascii="DaxPro-Regular" w:hAnsi="DaxPro-Regular" w:cs="Arial"/>
        </w:rPr>
        <w:t>sie zu befähigen, daraus Konsequenzen für ihr persönliches Verhalten zu ziehen und Ziele für gesellschaftliche Veränderungen zu entwickeln,</w:t>
      </w:r>
    </w:p>
    <w:p w14:paraId="7822699E" w14:textId="77777777" w:rsidR="00415F5C" w:rsidRPr="00396F56" w:rsidRDefault="0095360F" w:rsidP="0095360F">
      <w:pPr>
        <w:pStyle w:val="Listenabsatz"/>
        <w:numPr>
          <w:ilvl w:val="0"/>
          <w:numId w:val="5"/>
        </w:numPr>
        <w:jc w:val="both"/>
        <w:rPr>
          <w:rFonts w:ascii="DaxPro-Regular" w:hAnsi="DaxPro-Regular" w:cs="Arial"/>
        </w:rPr>
      </w:pPr>
      <w:r w:rsidRPr="00396F56">
        <w:rPr>
          <w:rFonts w:ascii="DaxPro-Regular" w:hAnsi="DaxPro-Regular" w:cs="Arial"/>
        </w:rPr>
        <w:t xml:space="preserve"> </w:t>
      </w:r>
      <w:r w:rsidR="00415F5C" w:rsidRPr="00396F56">
        <w:rPr>
          <w:rFonts w:ascii="DaxPro-Regular" w:hAnsi="DaxPro-Regular" w:cs="Arial"/>
        </w:rPr>
        <w:t xml:space="preserve">ihnen zu ermöglichen, diese Ziele in Solidarität mit Gleichgesinnten zu verwirklichen. </w:t>
      </w:r>
    </w:p>
    <w:p w14:paraId="5B3AB9E0" w14:textId="6936904F" w:rsidR="00415F5C" w:rsidRPr="00A01E4D" w:rsidRDefault="00415F5C" w:rsidP="0095360F">
      <w:pPr>
        <w:pStyle w:val="berschrift2"/>
        <w:jc w:val="both"/>
        <w:rPr>
          <w:rFonts w:ascii="DaxPro-Bold" w:hAnsi="DaxPro-Bold"/>
          <w:b w:val="0"/>
        </w:rPr>
      </w:pPr>
      <w:bookmarkStart w:id="28" w:name="_Toc66712089"/>
      <w:r w:rsidRPr="00A01E4D">
        <w:rPr>
          <w:rFonts w:ascii="DaxPro-Bold" w:hAnsi="DaxPro-Bold"/>
          <w:b w:val="0"/>
        </w:rPr>
        <w:t>§ 1</w:t>
      </w:r>
      <w:r w:rsidR="00240CE9">
        <w:rPr>
          <w:rFonts w:ascii="DaxPro-Bold" w:hAnsi="DaxPro-Bold"/>
          <w:b w:val="0"/>
        </w:rPr>
        <w:t>3</w:t>
      </w:r>
      <w:r w:rsidRPr="00A01E4D">
        <w:rPr>
          <w:rFonts w:ascii="DaxPro-Bold" w:hAnsi="DaxPro-Bold"/>
          <w:b w:val="0"/>
        </w:rPr>
        <w:t xml:space="preserve"> Vertretungsfunktion</w:t>
      </w:r>
      <w:bookmarkEnd w:id="28"/>
    </w:p>
    <w:p w14:paraId="76F99A5E" w14:textId="77777777" w:rsidR="00415F5C" w:rsidRPr="00396F56" w:rsidRDefault="00415F5C" w:rsidP="0095360F">
      <w:pPr>
        <w:ind w:left="709"/>
        <w:jc w:val="both"/>
        <w:rPr>
          <w:rFonts w:ascii="DaxPro-Regular" w:hAnsi="DaxPro-Regular" w:cs="Arial"/>
        </w:rPr>
      </w:pPr>
      <w:r w:rsidRPr="00396F56">
        <w:rPr>
          <w:rFonts w:ascii="DaxPro-Regular" w:hAnsi="DaxPro-Regular" w:cs="Arial"/>
        </w:rPr>
        <w:t>Die KLJB stellt sich die Aufgabe, die Interessen der Landjugend und des ländlichen Raumes in der Öffentlichkeit zu vertreten und Einfluss zu nehmen auf die Entwicklung des ländlichen Raumes und der Gesellschaft im kirchlichen, staatlichen, kulturellen, gesellschaftspolitischen und sozialcaritativen Bereich.</w:t>
      </w:r>
    </w:p>
    <w:p w14:paraId="60A3F9BD" w14:textId="0E09E799" w:rsidR="00415F5C" w:rsidRPr="00A01E4D" w:rsidRDefault="00415F5C" w:rsidP="0095360F">
      <w:pPr>
        <w:pStyle w:val="berschrift2"/>
        <w:jc w:val="both"/>
        <w:rPr>
          <w:rFonts w:ascii="DaxPro-Bold" w:hAnsi="DaxPro-Bold"/>
          <w:b w:val="0"/>
        </w:rPr>
      </w:pPr>
      <w:bookmarkStart w:id="29" w:name="_Toc66712090"/>
      <w:r w:rsidRPr="00A01E4D">
        <w:rPr>
          <w:rFonts w:ascii="DaxPro-Bold" w:hAnsi="DaxPro-Bold"/>
          <w:b w:val="0"/>
        </w:rPr>
        <w:t>§ 1</w:t>
      </w:r>
      <w:r w:rsidR="00240CE9">
        <w:rPr>
          <w:rFonts w:ascii="DaxPro-Bold" w:hAnsi="DaxPro-Bold"/>
          <w:b w:val="0"/>
        </w:rPr>
        <w:t>4</w:t>
      </w:r>
      <w:r w:rsidRPr="00A01E4D">
        <w:rPr>
          <w:rFonts w:ascii="DaxPro-Bold" w:hAnsi="DaxPro-Bold"/>
          <w:b w:val="0"/>
        </w:rPr>
        <w:t xml:space="preserve"> Gleichberechtigung</w:t>
      </w:r>
      <w:bookmarkEnd w:id="29"/>
    </w:p>
    <w:p w14:paraId="0DB0AF97" w14:textId="77777777" w:rsidR="00415F5C" w:rsidRPr="00396F56" w:rsidRDefault="00415F5C" w:rsidP="0095360F">
      <w:pPr>
        <w:ind w:left="709"/>
        <w:jc w:val="both"/>
        <w:rPr>
          <w:rFonts w:ascii="DaxPro-Regular" w:hAnsi="DaxPro-Regular" w:cs="Arial"/>
        </w:rPr>
      </w:pPr>
      <w:r w:rsidRPr="00396F56">
        <w:rPr>
          <w:rFonts w:ascii="DaxPro-Regular" w:hAnsi="DaxPro-Regular" w:cs="Arial"/>
        </w:rPr>
        <w:t xml:space="preserve">In der KLJB arbeiten </w:t>
      </w:r>
      <w:r w:rsidR="00963CE2" w:rsidRPr="00396F56">
        <w:rPr>
          <w:rFonts w:ascii="DaxPro-Regular" w:hAnsi="DaxPro-Regular" w:cs="Arial"/>
        </w:rPr>
        <w:t>alle</w:t>
      </w:r>
      <w:r w:rsidRPr="00396F56">
        <w:rPr>
          <w:rFonts w:ascii="DaxPro-Regular" w:hAnsi="DaxPro-Regular" w:cs="Arial"/>
        </w:rPr>
        <w:t xml:space="preserve"> auf allen Ebenen gleichberechtigt zusammen. Dies kommt sowohl in der Pädagogik wie in den Strukturen der KLJB zum Ausdruck.</w:t>
      </w:r>
    </w:p>
    <w:p w14:paraId="4E4CE4DC" w14:textId="10D3D020" w:rsidR="00415F5C" w:rsidRPr="00A01E4D" w:rsidRDefault="005339F3" w:rsidP="0095360F">
      <w:pPr>
        <w:pStyle w:val="berschrift2"/>
        <w:rPr>
          <w:rFonts w:ascii="DaxPro-Bold" w:hAnsi="DaxPro-Bold"/>
          <w:b w:val="0"/>
        </w:rPr>
      </w:pPr>
      <w:bookmarkStart w:id="30" w:name="_Toc66712091"/>
      <w:r w:rsidRPr="00A01E4D">
        <w:rPr>
          <w:rFonts w:ascii="DaxPro-Bold" w:hAnsi="DaxPro-Bold"/>
          <w:b w:val="0"/>
        </w:rPr>
        <w:t>§ 1</w:t>
      </w:r>
      <w:r w:rsidR="00240CE9">
        <w:rPr>
          <w:rFonts w:ascii="DaxPro-Bold" w:hAnsi="DaxPro-Bold"/>
          <w:b w:val="0"/>
        </w:rPr>
        <w:t>5</w:t>
      </w:r>
      <w:r w:rsidR="00415F5C" w:rsidRPr="00A01E4D">
        <w:rPr>
          <w:rFonts w:ascii="DaxPro-Bold" w:hAnsi="DaxPro-Bold"/>
          <w:b w:val="0"/>
        </w:rPr>
        <w:t xml:space="preserve"> Zeichen und Patron</w:t>
      </w:r>
      <w:bookmarkEnd w:id="30"/>
      <w:r w:rsidR="00415F5C" w:rsidRPr="00A01E4D">
        <w:rPr>
          <w:rFonts w:ascii="DaxPro-Bold" w:hAnsi="DaxPro-Bold"/>
          <w:b w:val="0"/>
        </w:rPr>
        <w:t xml:space="preserve"> </w:t>
      </w:r>
    </w:p>
    <w:p w14:paraId="76F49DD1" w14:textId="77777777" w:rsidR="0095360F" w:rsidRPr="00396F56" w:rsidRDefault="00415F5C" w:rsidP="0095360F">
      <w:pPr>
        <w:pStyle w:val="Listenabsatz"/>
        <w:numPr>
          <w:ilvl w:val="0"/>
          <w:numId w:val="12"/>
        </w:numPr>
        <w:jc w:val="both"/>
        <w:rPr>
          <w:rFonts w:ascii="DaxPro-Regular" w:hAnsi="DaxPro-Regular" w:cs="Arial"/>
        </w:rPr>
      </w:pPr>
      <w:r w:rsidRPr="00396F56">
        <w:rPr>
          <w:rFonts w:ascii="DaxPro-Regular" w:hAnsi="DaxPro-Regular" w:cs="Arial"/>
        </w:rPr>
        <w:t>Das Zeichen der KLJB ist das Kreuz-Pflug-Symbol.</w:t>
      </w:r>
    </w:p>
    <w:p w14:paraId="21574939" w14:textId="77777777" w:rsidR="00415F5C" w:rsidRPr="00396F56" w:rsidRDefault="0095360F" w:rsidP="0095360F">
      <w:pPr>
        <w:pStyle w:val="Listenabsatz"/>
        <w:numPr>
          <w:ilvl w:val="0"/>
          <w:numId w:val="12"/>
        </w:numPr>
        <w:jc w:val="both"/>
        <w:rPr>
          <w:rFonts w:ascii="DaxPro-Regular" w:hAnsi="DaxPro-Regular" w:cs="Arial"/>
        </w:rPr>
      </w:pPr>
      <w:r w:rsidRPr="00396F56">
        <w:rPr>
          <w:rFonts w:ascii="DaxPro-Regular" w:hAnsi="DaxPro-Regular" w:cs="Arial"/>
        </w:rPr>
        <w:t xml:space="preserve"> </w:t>
      </w:r>
      <w:r w:rsidR="00415F5C" w:rsidRPr="00396F56">
        <w:rPr>
          <w:rFonts w:ascii="DaxPro-Regular" w:hAnsi="DaxPro-Regular" w:cs="Arial"/>
        </w:rPr>
        <w:t xml:space="preserve">Patron der KLJB ist der Hl. Bruder Klaus von der Flüe. </w:t>
      </w:r>
      <w:r w:rsidRPr="00396F56">
        <w:rPr>
          <w:rFonts w:ascii="DaxPro-Regular" w:hAnsi="DaxPro-Regular" w:cs="Arial"/>
        </w:rPr>
        <w:t>Die KLJB in der Diözese Regensburg</w:t>
      </w:r>
      <w:r w:rsidR="00415F5C" w:rsidRPr="00396F56">
        <w:rPr>
          <w:rFonts w:ascii="DaxPro-Regular" w:hAnsi="DaxPro-Regular" w:cs="Arial"/>
        </w:rPr>
        <w:t xml:space="preserve"> stellt sich außerdem unter den besonderen Schutz der Gottesmutter Maria.</w:t>
      </w:r>
    </w:p>
    <w:p w14:paraId="2CA0D192" w14:textId="790224E9" w:rsidR="00415F5C" w:rsidRPr="00A01E4D" w:rsidRDefault="00415F5C" w:rsidP="0095360F">
      <w:pPr>
        <w:pStyle w:val="berschrift2"/>
        <w:rPr>
          <w:rFonts w:ascii="DaxPro-Bold" w:hAnsi="DaxPro-Bold"/>
          <w:b w:val="0"/>
        </w:rPr>
      </w:pPr>
      <w:bookmarkStart w:id="31" w:name="_Toc66712092"/>
      <w:r w:rsidRPr="00A01E4D">
        <w:rPr>
          <w:rFonts w:ascii="DaxPro-Bold" w:hAnsi="DaxPro-Bold"/>
          <w:b w:val="0"/>
        </w:rPr>
        <w:t xml:space="preserve">§ </w:t>
      </w:r>
      <w:r w:rsidR="005339F3" w:rsidRPr="00A01E4D">
        <w:rPr>
          <w:rFonts w:ascii="DaxPro-Bold" w:hAnsi="DaxPro-Bold"/>
          <w:b w:val="0"/>
        </w:rPr>
        <w:t>1</w:t>
      </w:r>
      <w:r w:rsidR="00240CE9">
        <w:rPr>
          <w:rFonts w:ascii="DaxPro-Bold" w:hAnsi="DaxPro-Bold"/>
          <w:b w:val="0"/>
        </w:rPr>
        <w:t>6</w:t>
      </w:r>
      <w:r w:rsidRPr="00A01E4D">
        <w:rPr>
          <w:rFonts w:ascii="DaxPro-Bold" w:hAnsi="DaxPro-Bold"/>
          <w:b w:val="0"/>
        </w:rPr>
        <w:t xml:space="preserve"> Stellung in der Kirche</w:t>
      </w:r>
      <w:bookmarkEnd w:id="31"/>
    </w:p>
    <w:p w14:paraId="30949AEB" w14:textId="77777777" w:rsidR="00415F5C" w:rsidRPr="00396F56" w:rsidRDefault="0095360F" w:rsidP="0095360F">
      <w:pPr>
        <w:ind w:left="709"/>
        <w:jc w:val="both"/>
        <w:rPr>
          <w:rFonts w:ascii="DaxPro-Regular" w:hAnsi="DaxPro-Regular" w:cs="Arial"/>
        </w:rPr>
      </w:pPr>
      <w:r w:rsidRPr="00396F56">
        <w:rPr>
          <w:rFonts w:ascii="DaxPro-Regular" w:hAnsi="DaxPro-Regular" w:cs="Arial"/>
        </w:rPr>
        <w:t>Die KLJB</w:t>
      </w:r>
      <w:r w:rsidR="00415F5C" w:rsidRPr="00396F56">
        <w:rPr>
          <w:rFonts w:ascii="DaxPro-Regular" w:hAnsi="DaxPro-Regular" w:cs="Arial"/>
        </w:rPr>
        <w:t xml:space="preserve"> will im Rahmen der Orientierungspunkte für die Jugendpastoral im Bistum Regensburg die kirchliche Jugendarbeit auf dem Land mittragen und mitgestalten. Sie arbeitet mit anderen katholischen Vereinigungen auf dem Land zusammen.</w:t>
      </w:r>
    </w:p>
    <w:p w14:paraId="5007EAC8" w14:textId="77777777" w:rsidR="0095360F" w:rsidRPr="00396F56" w:rsidRDefault="0095360F" w:rsidP="0095360F">
      <w:pPr>
        <w:jc w:val="both"/>
        <w:rPr>
          <w:rFonts w:ascii="DaxPro-Regular" w:hAnsi="DaxPro-Regular" w:cs="Arial"/>
        </w:rPr>
        <w:sectPr w:rsidR="0095360F" w:rsidRPr="00396F56">
          <w:pgSz w:w="11906" w:h="16838"/>
          <w:pgMar w:top="1417" w:right="1417" w:bottom="1134" w:left="1417" w:header="708" w:footer="708" w:gutter="0"/>
          <w:cols w:space="708"/>
          <w:docGrid w:linePitch="360"/>
        </w:sectPr>
      </w:pPr>
    </w:p>
    <w:p w14:paraId="5AC6EA73" w14:textId="77777777" w:rsidR="00415F5C" w:rsidRPr="00A01E4D" w:rsidRDefault="00415F5C" w:rsidP="0095360F">
      <w:pPr>
        <w:pStyle w:val="berschrift1"/>
        <w:rPr>
          <w:rFonts w:ascii="DaxPro-Bold" w:hAnsi="DaxPro-Bold"/>
          <w:b w:val="0"/>
        </w:rPr>
      </w:pPr>
      <w:bookmarkStart w:id="32" w:name="_Toc66712093"/>
      <w:r w:rsidRPr="00A01E4D">
        <w:rPr>
          <w:rFonts w:ascii="DaxPro-Bold" w:hAnsi="DaxPro-Bold"/>
          <w:b w:val="0"/>
        </w:rPr>
        <w:lastRenderedPageBreak/>
        <w:t>Abschnitt IV: Mitgliedschaft in der KLJB</w:t>
      </w:r>
      <w:bookmarkEnd w:id="32"/>
    </w:p>
    <w:p w14:paraId="1C1D17EB" w14:textId="64890F3F" w:rsidR="00415F5C" w:rsidRPr="00A01E4D" w:rsidRDefault="00415F5C" w:rsidP="0095360F">
      <w:pPr>
        <w:pStyle w:val="berschrift2"/>
        <w:rPr>
          <w:rFonts w:ascii="DaxPro-Bold" w:hAnsi="DaxPro-Bold"/>
          <w:b w:val="0"/>
        </w:rPr>
      </w:pPr>
      <w:bookmarkStart w:id="33" w:name="_Toc66712094"/>
      <w:r w:rsidRPr="00A01E4D">
        <w:rPr>
          <w:rFonts w:ascii="DaxPro-Bold" w:hAnsi="DaxPro-Bold"/>
          <w:b w:val="0"/>
        </w:rPr>
        <w:t xml:space="preserve">§ </w:t>
      </w:r>
      <w:r w:rsidR="000A22F4" w:rsidRPr="00A01E4D">
        <w:rPr>
          <w:rFonts w:ascii="DaxPro-Bold" w:hAnsi="DaxPro-Bold"/>
          <w:b w:val="0"/>
        </w:rPr>
        <w:t>1</w:t>
      </w:r>
      <w:r w:rsidR="00240CE9">
        <w:rPr>
          <w:rFonts w:ascii="DaxPro-Bold" w:hAnsi="DaxPro-Bold"/>
          <w:b w:val="0"/>
        </w:rPr>
        <w:t>7</w:t>
      </w:r>
      <w:r w:rsidRPr="00A01E4D">
        <w:rPr>
          <w:rFonts w:ascii="DaxPro-Bold" w:hAnsi="DaxPro-Bold"/>
          <w:b w:val="0"/>
        </w:rPr>
        <w:t xml:space="preserve"> Voraussetzungen für die Mitgliedschaft</w:t>
      </w:r>
      <w:bookmarkEnd w:id="33"/>
    </w:p>
    <w:p w14:paraId="232B598E" w14:textId="77777777" w:rsidR="00415F5C" w:rsidRPr="00396F56" w:rsidRDefault="00415F5C" w:rsidP="00E6249B">
      <w:pPr>
        <w:ind w:left="709"/>
        <w:jc w:val="both"/>
        <w:rPr>
          <w:rFonts w:ascii="DaxPro-Regular" w:hAnsi="DaxPro-Regular" w:cs="Arial"/>
        </w:rPr>
      </w:pPr>
      <w:r w:rsidRPr="00396F56">
        <w:rPr>
          <w:rFonts w:ascii="DaxPro-Regular" w:hAnsi="DaxPro-Regular" w:cs="Arial"/>
        </w:rPr>
        <w:t>Mitglieder einer Ortsgruppe können junge Menschen werden, die sich zu den Leitsät</w:t>
      </w:r>
      <w:r w:rsidR="008A07B7" w:rsidRPr="00396F56">
        <w:rPr>
          <w:rFonts w:ascii="DaxPro-Regular" w:hAnsi="DaxPro-Regular" w:cs="Arial"/>
        </w:rPr>
        <w:t>zen, Zielen und Aufgaben</w:t>
      </w:r>
      <w:r w:rsidRPr="00396F56">
        <w:rPr>
          <w:rFonts w:ascii="DaxPro-Regular" w:hAnsi="DaxPro-Regular" w:cs="Arial"/>
        </w:rPr>
        <w:t xml:space="preserve"> der KLJB bekennen, am Gemeinschaftsleben der </w:t>
      </w:r>
      <w:r w:rsidR="00CF63F5" w:rsidRPr="00396F56">
        <w:rPr>
          <w:rFonts w:ascii="DaxPro-Regular" w:hAnsi="DaxPro-Regular" w:cs="Arial"/>
        </w:rPr>
        <w:t>Ortsgruppe</w:t>
      </w:r>
      <w:r w:rsidRPr="00396F56">
        <w:rPr>
          <w:rFonts w:ascii="DaxPro-Regular" w:hAnsi="DaxPro-Regular" w:cs="Arial"/>
        </w:rPr>
        <w:t xml:space="preserve"> teilnehmen oder es fördern und die Satzungen der KLJB als verbindlich anerkennen. Die Aufnahme kann frühestens in dem Jahr erfolgen, in dem das 14. Lebensjahr vollendet wird.</w:t>
      </w:r>
    </w:p>
    <w:p w14:paraId="5117657E" w14:textId="13820177" w:rsidR="00415F5C" w:rsidRPr="00A01E4D" w:rsidRDefault="00415F5C" w:rsidP="00E6249B">
      <w:pPr>
        <w:pStyle w:val="berschrift2"/>
        <w:rPr>
          <w:rFonts w:ascii="DaxPro-Bold" w:hAnsi="DaxPro-Bold"/>
          <w:b w:val="0"/>
        </w:rPr>
      </w:pPr>
      <w:bookmarkStart w:id="34" w:name="_Toc66712095"/>
      <w:r w:rsidRPr="00A01E4D">
        <w:rPr>
          <w:rFonts w:ascii="DaxPro-Bold" w:hAnsi="DaxPro-Bold"/>
          <w:b w:val="0"/>
        </w:rPr>
        <w:t xml:space="preserve">§ </w:t>
      </w:r>
      <w:r w:rsidR="000A22F4" w:rsidRPr="00A01E4D">
        <w:rPr>
          <w:rFonts w:ascii="DaxPro-Bold" w:hAnsi="DaxPro-Bold"/>
          <w:b w:val="0"/>
        </w:rPr>
        <w:t>1</w:t>
      </w:r>
      <w:r w:rsidR="00240CE9">
        <w:rPr>
          <w:rFonts w:ascii="DaxPro-Bold" w:hAnsi="DaxPro-Bold"/>
          <w:b w:val="0"/>
        </w:rPr>
        <w:t>8</w:t>
      </w:r>
      <w:r w:rsidRPr="00A01E4D">
        <w:rPr>
          <w:rFonts w:ascii="DaxPro-Bold" w:hAnsi="DaxPro-Bold"/>
          <w:b w:val="0"/>
        </w:rPr>
        <w:t xml:space="preserve"> Aufnahmeverfahren</w:t>
      </w:r>
      <w:bookmarkEnd w:id="34"/>
    </w:p>
    <w:p w14:paraId="099D6280" w14:textId="77777777" w:rsidR="00E6249B" w:rsidRPr="00396F56" w:rsidRDefault="00E6249B" w:rsidP="00E6249B">
      <w:pPr>
        <w:pStyle w:val="Listenabsatz"/>
        <w:numPr>
          <w:ilvl w:val="0"/>
          <w:numId w:val="13"/>
        </w:numPr>
        <w:jc w:val="both"/>
        <w:rPr>
          <w:rFonts w:ascii="DaxPro-Regular" w:hAnsi="DaxPro-Regular" w:cs="Arial"/>
        </w:rPr>
      </w:pPr>
      <w:r w:rsidRPr="00396F56">
        <w:rPr>
          <w:rFonts w:ascii="DaxPro-Regular" w:hAnsi="DaxPro-Regular" w:cs="Arial"/>
        </w:rPr>
        <w:t xml:space="preserve">Durch den Beitritt zur KLJB </w:t>
      </w:r>
      <w:commentRangeStart w:id="35"/>
      <w:r w:rsidRPr="00396F56">
        <w:rPr>
          <w:rFonts w:ascii="DaxPro-Regular" w:hAnsi="DaxPro-Regular" w:cs="Arial"/>
        </w:rPr>
        <w:t>[Name der Ortsgruppe]</w:t>
      </w:r>
      <w:commentRangeEnd w:id="35"/>
      <w:r w:rsidR="005740AA">
        <w:rPr>
          <w:rStyle w:val="Kommentarzeichen"/>
        </w:rPr>
        <w:commentReference w:id="35"/>
      </w:r>
      <w:r w:rsidRPr="00396F56">
        <w:rPr>
          <w:rFonts w:ascii="DaxPro-Regular" w:hAnsi="DaxPro-Regular" w:cs="Arial"/>
        </w:rPr>
        <w:t xml:space="preserve"> erfolgt die Aufnahme in die KLJB in der Diözese Regensburg.</w:t>
      </w:r>
    </w:p>
    <w:p w14:paraId="75D8862A" w14:textId="4C5C0F06" w:rsidR="00E6249B" w:rsidRPr="00396F56" w:rsidRDefault="00415F5C" w:rsidP="00E6249B">
      <w:pPr>
        <w:pStyle w:val="Listenabsatz"/>
        <w:numPr>
          <w:ilvl w:val="0"/>
          <w:numId w:val="13"/>
        </w:numPr>
        <w:jc w:val="both"/>
        <w:rPr>
          <w:rFonts w:ascii="DaxPro-Regular" w:hAnsi="DaxPro-Regular" w:cs="Arial"/>
        </w:rPr>
      </w:pPr>
      <w:r w:rsidRPr="00396F56">
        <w:rPr>
          <w:rFonts w:ascii="DaxPro-Regular" w:hAnsi="DaxPro-Regular" w:cs="Arial"/>
        </w:rPr>
        <w:t>Für den Beitritt zu</w:t>
      </w:r>
      <w:r w:rsidR="00E6249B" w:rsidRPr="00396F56">
        <w:rPr>
          <w:rFonts w:ascii="DaxPro-Regular" w:hAnsi="DaxPro-Regular" w:cs="Arial"/>
        </w:rPr>
        <w:t>r</w:t>
      </w:r>
      <w:r w:rsidRPr="00396F56">
        <w:rPr>
          <w:rFonts w:ascii="DaxPro-Regular" w:hAnsi="DaxPro-Regular" w:cs="Arial"/>
        </w:rPr>
        <w:t xml:space="preserve"> </w:t>
      </w:r>
      <w:r w:rsidR="00E6249B" w:rsidRPr="00396F56">
        <w:rPr>
          <w:rFonts w:ascii="DaxPro-Regular" w:hAnsi="DaxPro-Regular" w:cs="Arial"/>
        </w:rPr>
        <w:t xml:space="preserve">KLJB </w:t>
      </w:r>
      <w:commentRangeStart w:id="36"/>
      <w:r w:rsidR="00E6249B" w:rsidRPr="00396F56">
        <w:rPr>
          <w:rFonts w:ascii="DaxPro-Regular" w:hAnsi="DaxPro-Regular" w:cs="Arial"/>
        </w:rPr>
        <w:t>[Name der Ortsgruppe]</w:t>
      </w:r>
      <w:commentRangeEnd w:id="36"/>
      <w:r w:rsidR="005740AA">
        <w:rPr>
          <w:rStyle w:val="Kommentarzeichen"/>
        </w:rPr>
        <w:commentReference w:id="36"/>
      </w:r>
      <w:r w:rsidR="00E6249B" w:rsidRPr="00396F56">
        <w:rPr>
          <w:rFonts w:ascii="DaxPro-Regular" w:hAnsi="DaxPro-Regular" w:cs="Arial"/>
        </w:rPr>
        <w:t xml:space="preserve"> </w:t>
      </w:r>
      <w:r w:rsidRPr="00396F56">
        <w:rPr>
          <w:rFonts w:ascii="DaxPro-Regular" w:hAnsi="DaxPro-Regular" w:cs="Arial"/>
        </w:rPr>
        <w:t xml:space="preserve">ist </w:t>
      </w:r>
      <w:r w:rsidR="008A07B7" w:rsidRPr="00396F56">
        <w:rPr>
          <w:rFonts w:ascii="DaxPro-Regular" w:hAnsi="DaxPro-Regular" w:cs="Arial"/>
        </w:rPr>
        <w:t xml:space="preserve">mit dem Formular der Diözesanebene </w:t>
      </w:r>
      <w:r w:rsidRPr="00396F56">
        <w:rPr>
          <w:rFonts w:ascii="DaxPro-Regular" w:hAnsi="DaxPro-Regular" w:cs="Arial"/>
        </w:rPr>
        <w:t xml:space="preserve">ein Antrag </w:t>
      </w:r>
      <w:r w:rsidR="000075C8">
        <w:rPr>
          <w:rFonts w:ascii="DaxPro-Regular" w:hAnsi="DaxPro-Regular" w:cs="Arial"/>
        </w:rPr>
        <w:t xml:space="preserve">in Textform – auch unter Nutzung digitaler Kommunikationswege - </w:t>
      </w:r>
      <w:r w:rsidRPr="00396F56">
        <w:rPr>
          <w:rFonts w:ascii="DaxPro-Regular" w:hAnsi="DaxPro-Regular" w:cs="Arial"/>
        </w:rPr>
        <w:t xml:space="preserve">auf Mitgliedschaft zu stellen. Über die Aufnahme von </w:t>
      </w:r>
      <w:r w:rsidR="00CF63F5" w:rsidRPr="00396F56">
        <w:rPr>
          <w:rFonts w:ascii="DaxPro-Regular" w:hAnsi="DaxPro-Regular" w:cs="Arial"/>
        </w:rPr>
        <w:t>Ortsgruppe</w:t>
      </w:r>
      <w:r w:rsidRPr="00396F56">
        <w:rPr>
          <w:rFonts w:ascii="DaxPro-Regular" w:hAnsi="DaxPro-Regular" w:cs="Arial"/>
        </w:rPr>
        <w:t>nmitgliedern entscheidet die Vorstandschaft. Im Falle einer Ablehnung kann die Mitgliederversammlung angerufen werden.</w:t>
      </w:r>
    </w:p>
    <w:p w14:paraId="0E9FE5E8" w14:textId="4C4D1D99" w:rsidR="00E6249B" w:rsidRPr="00396F56" w:rsidRDefault="00415F5C" w:rsidP="00E6249B">
      <w:pPr>
        <w:pStyle w:val="Listenabsatz"/>
        <w:numPr>
          <w:ilvl w:val="0"/>
          <w:numId w:val="13"/>
        </w:numPr>
        <w:jc w:val="both"/>
        <w:rPr>
          <w:rFonts w:ascii="DaxPro-Regular" w:hAnsi="DaxPro-Regular" w:cs="Arial"/>
        </w:rPr>
      </w:pPr>
      <w:r w:rsidRPr="00396F56">
        <w:rPr>
          <w:rFonts w:ascii="DaxPro-Regular" w:hAnsi="DaxPro-Regular" w:cs="Arial"/>
        </w:rPr>
        <w:t>Die Mitgliedschaft m</w:t>
      </w:r>
      <w:r w:rsidR="000A22F4" w:rsidRPr="00396F56">
        <w:rPr>
          <w:rFonts w:ascii="DaxPro-Regular" w:hAnsi="DaxPro-Regular" w:cs="Arial"/>
        </w:rPr>
        <w:t xml:space="preserve">uss durch </w:t>
      </w:r>
      <w:r w:rsidR="000075C8">
        <w:rPr>
          <w:rFonts w:ascii="DaxPro-Regular" w:hAnsi="DaxPro-Regular" w:cs="Arial"/>
        </w:rPr>
        <w:t>Zustimmung in Textform</w:t>
      </w:r>
      <w:r w:rsidR="000A22F4" w:rsidRPr="00396F56">
        <w:rPr>
          <w:rFonts w:ascii="DaxPro-Regular" w:hAnsi="DaxPro-Regular" w:cs="Arial"/>
        </w:rPr>
        <w:t xml:space="preserve"> des</w:t>
      </w:r>
      <w:r w:rsidR="00D0086D">
        <w:rPr>
          <w:rFonts w:ascii="DaxPro-Regular" w:hAnsi="DaxPro-Regular" w:cs="Arial"/>
        </w:rPr>
        <w:t>*</w:t>
      </w:r>
      <w:r w:rsidRPr="00396F56">
        <w:rPr>
          <w:rFonts w:ascii="DaxPro-Regular" w:hAnsi="DaxPro-Regular" w:cs="Arial"/>
        </w:rPr>
        <w:t xml:space="preserve">der zuständigen Ortsverantwortlichen </w:t>
      </w:r>
      <w:r w:rsidR="008A07B7" w:rsidRPr="00396F56">
        <w:rPr>
          <w:rFonts w:ascii="DaxPro-Regular" w:hAnsi="DaxPro-Regular" w:cs="Arial"/>
        </w:rPr>
        <w:t>der Diözesanebene</w:t>
      </w:r>
      <w:r w:rsidRPr="00396F56">
        <w:rPr>
          <w:rFonts w:ascii="DaxPro-Regular" w:hAnsi="DaxPro-Regular" w:cs="Arial"/>
        </w:rPr>
        <w:t xml:space="preserve"> bestätigt werden.</w:t>
      </w:r>
    </w:p>
    <w:p w14:paraId="2743B772" w14:textId="77777777" w:rsidR="00E6249B" w:rsidRPr="00396F56" w:rsidRDefault="00415F5C" w:rsidP="00E6249B">
      <w:pPr>
        <w:pStyle w:val="Listenabsatz"/>
        <w:numPr>
          <w:ilvl w:val="0"/>
          <w:numId w:val="13"/>
        </w:numPr>
        <w:jc w:val="both"/>
        <w:rPr>
          <w:rFonts w:ascii="DaxPro-Regular" w:hAnsi="DaxPro-Regular" w:cs="Arial"/>
        </w:rPr>
      </w:pPr>
      <w:r w:rsidRPr="00396F56">
        <w:rPr>
          <w:rFonts w:ascii="DaxPro-Regular" w:hAnsi="DaxPro-Regular" w:cs="Arial"/>
        </w:rPr>
        <w:t>Die genehmigten Anträge auf Mitgliedschaft sind unverzüglich an die Diözesanstelle weiterzuleiten.</w:t>
      </w:r>
    </w:p>
    <w:p w14:paraId="6BE152CC" w14:textId="5C50B6D0" w:rsidR="00415F5C" w:rsidRPr="00396F56" w:rsidRDefault="00415F5C" w:rsidP="0095360F">
      <w:pPr>
        <w:pStyle w:val="Listenabsatz"/>
        <w:numPr>
          <w:ilvl w:val="0"/>
          <w:numId w:val="13"/>
        </w:numPr>
        <w:jc w:val="both"/>
        <w:rPr>
          <w:rFonts w:ascii="DaxPro-Regular" w:hAnsi="DaxPro-Regular" w:cs="Arial"/>
        </w:rPr>
      </w:pPr>
      <w:r w:rsidRPr="00396F56">
        <w:rPr>
          <w:rFonts w:ascii="DaxPro-Regular" w:hAnsi="DaxPro-Regular" w:cs="Arial"/>
        </w:rPr>
        <w:t>Neumitglieder erhalten die vollen Mitgliedschaftsrechte und Pflichten mit Eingang der Anträge</w:t>
      </w:r>
      <w:r w:rsidR="000075C8">
        <w:rPr>
          <w:rFonts w:ascii="DaxPro-Regular" w:hAnsi="DaxPro-Regular" w:cs="Arial"/>
        </w:rPr>
        <w:t xml:space="preserve"> in Textform</w:t>
      </w:r>
      <w:r w:rsidRPr="00396F56">
        <w:rPr>
          <w:rFonts w:ascii="DaxPro-Regular" w:hAnsi="DaxPro-Regular" w:cs="Arial"/>
        </w:rPr>
        <w:t xml:space="preserve"> in der Diözesanstelle. Der Eintritt wird damit wirksam.</w:t>
      </w:r>
    </w:p>
    <w:p w14:paraId="3E3259C4" w14:textId="0DEF85DC" w:rsidR="00415F5C" w:rsidRPr="00A01E4D" w:rsidRDefault="00415F5C" w:rsidP="000A22F4">
      <w:pPr>
        <w:pStyle w:val="berschrift2"/>
        <w:rPr>
          <w:rFonts w:ascii="DaxPro-Bold" w:hAnsi="DaxPro-Bold"/>
          <w:b w:val="0"/>
        </w:rPr>
      </w:pPr>
      <w:bookmarkStart w:id="37" w:name="_Toc66712096"/>
      <w:r w:rsidRPr="00A01E4D">
        <w:rPr>
          <w:rFonts w:ascii="DaxPro-Bold" w:hAnsi="DaxPro-Bold"/>
          <w:b w:val="0"/>
        </w:rPr>
        <w:t xml:space="preserve">§ </w:t>
      </w:r>
      <w:r w:rsidR="000A22F4" w:rsidRPr="00A01E4D">
        <w:rPr>
          <w:rFonts w:ascii="DaxPro-Bold" w:hAnsi="DaxPro-Bold"/>
          <w:b w:val="0"/>
        </w:rPr>
        <w:t>1</w:t>
      </w:r>
      <w:r w:rsidR="00240CE9">
        <w:rPr>
          <w:rFonts w:ascii="DaxPro-Bold" w:hAnsi="DaxPro-Bold"/>
          <w:b w:val="0"/>
        </w:rPr>
        <w:t>9</w:t>
      </w:r>
      <w:r w:rsidRPr="00A01E4D">
        <w:rPr>
          <w:rFonts w:ascii="DaxPro-Bold" w:hAnsi="DaxPro-Bold"/>
          <w:b w:val="0"/>
        </w:rPr>
        <w:t xml:space="preserve"> Mitgliedsbeitrag</w:t>
      </w:r>
      <w:bookmarkEnd w:id="37"/>
    </w:p>
    <w:p w14:paraId="2CAA7F35" w14:textId="77777777" w:rsidR="000A22F4" w:rsidRPr="00396F56" w:rsidRDefault="00415F5C" w:rsidP="000A22F4">
      <w:pPr>
        <w:pStyle w:val="Listenabsatz"/>
        <w:numPr>
          <w:ilvl w:val="0"/>
          <w:numId w:val="14"/>
        </w:numPr>
        <w:jc w:val="both"/>
        <w:rPr>
          <w:rFonts w:ascii="DaxPro-Regular" w:hAnsi="DaxPro-Regular" w:cs="Arial"/>
        </w:rPr>
      </w:pPr>
      <w:r w:rsidRPr="00396F56">
        <w:rPr>
          <w:rFonts w:ascii="DaxPro-Regular" w:hAnsi="DaxPro-Regular" w:cs="Arial"/>
        </w:rPr>
        <w:t>Die Mitgliederversammlung jeder Ortsgruppe setzt die Höhe des jährlichen Beitrages sowie dessen Fälligkeit fest. Dieser ist vom Mitglied an die Ortsgruppe abzuführen.</w:t>
      </w:r>
    </w:p>
    <w:p w14:paraId="23DEE747" w14:textId="2AEBAFC9" w:rsidR="000A22F4" w:rsidRDefault="00415F5C" w:rsidP="000A22F4">
      <w:pPr>
        <w:pStyle w:val="Listenabsatz"/>
        <w:numPr>
          <w:ilvl w:val="0"/>
          <w:numId w:val="14"/>
        </w:numPr>
        <w:jc w:val="both"/>
        <w:rPr>
          <w:rFonts w:ascii="DaxPro-Regular" w:hAnsi="DaxPro-Regular" w:cs="Arial"/>
        </w:rPr>
      </w:pPr>
      <w:r w:rsidRPr="00396F56">
        <w:rPr>
          <w:rFonts w:ascii="DaxPro-Regular" w:hAnsi="DaxPro-Regular" w:cs="Arial"/>
        </w:rPr>
        <w:t>Die Ortsgruppe führt für jedes Mitglied den von der Diözesanversammlung festgelegten Diözesanbeitrag gesammelt an die Diözesanstelle ab.</w:t>
      </w:r>
    </w:p>
    <w:p w14:paraId="2EC36B0B" w14:textId="60116363" w:rsidR="005E1965" w:rsidRPr="00396F56" w:rsidRDefault="005E1965" w:rsidP="000A22F4">
      <w:pPr>
        <w:pStyle w:val="Listenabsatz"/>
        <w:numPr>
          <w:ilvl w:val="0"/>
          <w:numId w:val="14"/>
        </w:numPr>
        <w:jc w:val="both"/>
        <w:rPr>
          <w:rFonts w:ascii="DaxPro-Regular" w:hAnsi="DaxPro-Regular" w:cs="Arial"/>
        </w:rPr>
      </w:pPr>
      <w:r>
        <w:rPr>
          <w:rFonts w:ascii="DaxPro-Regular" w:hAnsi="DaxPro-Regular" w:cs="Arial"/>
        </w:rPr>
        <w:t xml:space="preserve">Ortsgruppen, die nach zweimaliger Mahnung </w:t>
      </w:r>
      <w:r w:rsidR="000075C8">
        <w:rPr>
          <w:rFonts w:ascii="DaxPro-Regular" w:hAnsi="DaxPro-Regular" w:cs="Arial"/>
        </w:rPr>
        <w:t xml:space="preserve">in Textform </w:t>
      </w:r>
      <w:r>
        <w:rPr>
          <w:rFonts w:ascii="DaxPro-Regular" w:hAnsi="DaxPro-Regular" w:cs="Arial"/>
        </w:rPr>
        <w:t>ihren Beitrag an den Diözesanverband nicht abgeführt haben, verlieren nach ergebnisloser Rücksprache mit dem direkt übergeordneten Gebietsverband ihr Stimmrecht in den übergeordneten Gebietsverbänden, solange bis die ausstehenden Beiträge beglichen sind.</w:t>
      </w:r>
    </w:p>
    <w:p w14:paraId="395B4C29" w14:textId="31BAE204" w:rsidR="00415F5C" w:rsidRPr="00A01E4D" w:rsidRDefault="00415F5C" w:rsidP="000A22F4">
      <w:pPr>
        <w:pStyle w:val="berschrift2"/>
        <w:rPr>
          <w:rFonts w:ascii="DaxPro-Bold" w:hAnsi="DaxPro-Bold"/>
          <w:b w:val="0"/>
        </w:rPr>
      </w:pPr>
      <w:bookmarkStart w:id="38" w:name="_Toc66712097"/>
      <w:r w:rsidRPr="00A01E4D">
        <w:rPr>
          <w:rFonts w:ascii="DaxPro-Bold" w:hAnsi="DaxPro-Bold"/>
          <w:b w:val="0"/>
        </w:rPr>
        <w:t xml:space="preserve">§ </w:t>
      </w:r>
      <w:r w:rsidR="00240CE9">
        <w:rPr>
          <w:rFonts w:ascii="DaxPro-Bold" w:hAnsi="DaxPro-Bold"/>
          <w:b w:val="0"/>
        </w:rPr>
        <w:t>20</w:t>
      </w:r>
      <w:r w:rsidRPr="00A01E4D">
        <w:rPr>
          <w:rFonts w:ascii="DaxPro-Bold" w:hAnsi="DaxPro-Bold"/>
          <w:b w:val="0"/>
        </w:rPr>
        <w:t xml:space="preserve"> Mitgliedschaftsrechte</w:t>
      </w:r>
      <w:bookmarkEnd w:id="38"/>
    </w:p>
    <w:p w14:paraId="7E8591AA" w14:textId="77777777" w:rsidR="000A22F4" w:rsidRPr="00396F56" w:rsidRDefault="00415F5C" w:rsidP="000A22F4">
      <w:pPr>
        <w:pStyle w:val="Listenabsatz"/>
        <w:numPr>
          <w:ilvl w:val="0"/>
          <w:numId w:val="15"/>
        </w:numPr>
        <w:jc w:val="both"/>
        <w:rPr>
          <w:rFonts w:ascii="DaxPro-Regular" w:hAnsi="DaxPro-Regular" w:cs="Arial"/>
        </w:rPr>
      </w:pPr>
      <w:r w:rsidRPr="00396F56">
        <w:rPr>
          <w:rFonts w:ascii="DaxPro-Regular" w:hAnsi="DaxPro-Regular" w:cs="Arial"/>
        </w:rPr>
        <w:t xml:space="preserve">Jedes </w:t>
      </w:r>
      <w:r w:rsidR="00CF63F5" w:rsidRPr="00396F56">
        <w:rPr>
          <w:rFonts w:ascii="DaxPro-Regular" w:hAnsi="DaxPro-Regular" w:cs="Arial"/>
        </w:rPr>
        <w:t>Ortsgruppe</w:t>
      </w:r>
      <w:r w:rsidRPr="00396F56">
        <w:rPr>
          <w:rFonts w:ascii="DaxPro-Regular" w:hAnsi="DaxPro-Regular" w:cs="Arial"/>
        </w:rPr>
        <w:t xml:space="preserve">nmitglied ist berechtigt an der Meinungs- und Willensbildung der </w:t>
      </w:r>
      <w:r w:rsidR="00CF63F5" w:rsidRPr="00396F56">
        <w:rPr>
          <w:rFonts w:ascii="DaxPro-Regular" w:hAnsi="DaxPro-Regular" w:cs="Arial"/>
        </w:rPr>
        <w:t>Ortsgruppe</w:t>
      </w:r>
      <w:r w:rsidRPr="00396F56">
        <w:rPr>
          <w:rFonts w:ascii="DaxPro-Regular" w:hAnsi="DaxPro-Regular" w:cs="Arial"/>
        </w:rPr>
        <w:t xml:space="preserve"> durch Ausübung des Rede-, Antrags- und Stimmrechts in den Mitgliederversammlungen teilzunehmen. Jedes Mitglied hat eine Stimme. Die Übertragung des Stimmrechts in der </w:t>
      </w:r>
      <w:r w:rsidR="00CF63F5" w:rsidRPr="00396F56">
        <w:rPr>
          <w:rFonts w:ascii="DaxPro-Regular" w:hAnsi="DaxPro-Regular" w:cs="Arial"/>
        </w:rPr>
        <w:t>Ortsgruppe</w:t>
      </w:r>
      <w:r w:rsidRPr="00396F56">
        <w:rPr>
          <w:rFonts w:ascii="DaxPro-Regular" w:hAnsi="DaxPro-Regular" w:cs="Arial"/>
        </w:rPr>
        <w:t xml:space="preserve"> ist unzulässig.</w:t>
      </w:r>
    </w:p>
    <w:p w14:paraId="65321F9D" w14:textId="77777777" w:rsidR="000A22F4" w:rsidRPr="00396F56" w:rsidRDefault="00415F5C" w:rsidP="000A22F4">
      <w:pPr>
        <w:pStyle w:val="Listenabsatz"/>
        <w:numPr>
          <w:ilvl w:val="0"/>
          <w:numId w:val="15"/>
        </w:numPr>
        <w:jc w:val="both"/>
        <w:rPr>
          <w:rFonts w:ascii="DaxPro-Regular" w:hAnsi="DaxPro-Regular" w:cs="Arial"/>
        </w:rPr>
      </w:pPr>
      <w:r w:rsidRPr="00396F56">
        <w:rPr>
          <w:rFonts w:ascii="DaxPro-Regular" w:hAnsi="DaxPro-Regular" w:cs="Arial"/>
        </w:rPr>
        <w:lastRenderedPageBreak/>
        <w:t xml:space="preserve">Jedes </w:t>
      </w:r>
      <w:r w:rsidR="00CF63F5" w:rsidRPr="00396F56">
        <w:rPr>
          <w:rFonts w:ascii="DaxPro-Regular" w:hAnsi="DaxPro-Regular" w:cs="Arial"/>
        </w:rPr>
        <w:t>Ortsgruppe</w:t>
      </w:r>
      <w:r w:rsidRPr="00396F56">
        <w:rPr>
          <w:rFonts w:ascii="DaxPro-Regular" w:hAnsi="DaxPro-Regular" w:cs="Arial"/>
        </w:rPr>
        <w:t xml:space="preserve">nmitglied hat das Recht, an allen Veranstaltungen der </w:t>
      </w:r>
      <w:r w:rsidR="00CF63F5" w:rsidRPr="00396F56">
        <w:rPr>
          <w:rFonts w:ascii="DaxPro-Regular" w:hAnsi="DaxPro-Regular" w:cs="Arial"/>
        </w:rPr>
        <w:t>Ortsgruppe</w:t>
      </w:r>
      <w:r w:rsidRPr="00396F56">
        <w:rPr>
          <w:rFonts w:ascii="DaxPro-Regular" w:hAnsi="DaxPro-Regular" w:cs="Arial"/>
        </w:rPr>
        <w:t xml:space="preserve"> teilzunehmen. Dies gilt auch für Veranstaltungen vorgeordneter Gebietsverbände, soweit diese für </w:t>
      </w:r>
      <w:r w:rsidR="00CF63F5" w:rsidRPr="00396F56">
        <w:rPr>
          <w:rFonts w:ascii="DaxPro-Regular" w:hAnsi="DaxPro-Regular" w:cs="Arial"/>
        </w:rPr>
        <w:t>Ortsgruppe</w:t>
      </w:r>
      <w:r w:rsidRPr="00396F56">
        <w:rPr>
          <w:rFonts w:ascii="DaxPro-Regular" w:hAnsi="DaxPro-Regular" w:cs="Arial"/>
        </w:rPr>
        <w:t>nmitglieder offen sind.</w:t>
      </w:r>
    </w:p>
    <w:p w14:paraId="4EF3C9CA" w14:textId="77777777" w:rsidR="000A22F4" w:rsidRPr="00396F56" w:rsidRDefault="00415F5C" w:rsidP="000A22F4">
      <w:pPr>
        <w:pStyle w:val="Listenabsatz"/>
        <w:numPr>
          <w:ilvl w:val="0"/>
          <w:numId w:val="15"/>
        </w:numPr>
        <w:jc w:val="both"/>
        <w:rPr>
          <w:rFonts w:ascii="DaxPro-Regular" w:hAnsi="DaxPro-Regular" w:cs="Arial"/>
        </w:rPr>
      </w:pPr>
      <w:r w:rsidRPr="00396F56">
        <w:rPr>
          <w:rFonts w:ascii="DaxPro-Regular" w:hAnsi="DaxPro-Regular" w:cs="Arial"/>
        </w:rPr>
        <w:t xml:space="preserve">Jedes </w:t>
      </w:r>
      <w:r w:rsidR="00CF63F5" w:rsidRPr="00396F56">
        <w:rPr>
          <w:rFonts w:ascii="DaxPro-Regular" w:hAnsi="DaxPro-Regular" w:cs="Arial"/>
        </w:rPr>
        <w:t>Ortsgruppe</w:t>
      </w:r>
      <w:r w:rsidRPr="00396F56">
        <w:rPr>
          <w:rFonts w:ascii="DaxPro-Regular" w:hAnsi="DaxPro-Regular" w:cs="Arial"/>
        </w:rPr>
        <w:t xml:space="preserve">nmitglied hat das Recht, Vorteile und Einrichtungen, welche die </w:t>
      </w:r>
      <w:r w:rsidR="00CF63F5" w:rsidRPr="00396F56">
        <w:rPr>
          <w:rFonts w:ascii="DaxPro-Regular" w:hAnsi="DaxPro-Regular" w:cs="Arial"/>
        </w:rPr>
        <w:t>Ortsgruppe</w:t>
      </w:r>
      <w:r w:rsidRPr="00396F56">
        <w:rPr>
          <w:rFonts w:ascii="DaxPro-Regular" w:hAnsi="DaxPro-Regular" w:cs="Arial"/>
        </w:rPr>
        <w:t xml:space="preserve"> oder vorgeordnete Gebietsverbände gewähren bzw. zur Verfügung stellen, in Anspruch zu nehmen.</w:t>
      </w:r>
    </w:p>
    <w:p w14:paraId="7991189B" w14:textId="77777777" w:rsidR="00415F5C" w:rsidRPr="00396F56" w:rsidRDefault="00415F5C" w:rsidP="0095360F">
      <w:pPr>
        <w:pStyle w:val="Listenabsatz"/>
        <w:numPr>
          <w:ilvl w:val="0"/>
          <w:numId w:val="15"/>
        </w:numPr>
        <w:jc w:val="both"/>
        <w:rPr>
          <w:rFonts w:ascii="DaxPro-Regular" w:hAnsi="DaxPro-Regular" w:cs="Arial"/>
        </w:rPr>
      </w:pPr>
      <w:r w:rsidRPr="00396F56">
        <w:rPr>
          <w:rFonts w:ascii="DaxPro-Regular" w:hAnsi="DaxPro-Regular" w:cs="Arial"/>
        </w:rPr>
        <w:t xml:space="preserve">Jedes </w:t>
      </w:r>
      <w:r w:rsidR="00CF63F5" w:rsidRPr="00396F56">
        <w:rPr>
          <w:rFonts w:ascii="DaxPro-Regular" w:hAnsi="DaxPro-Regular" w:cs="Arial"/>
        </w:rPr>
        <w:t>Ortsgruppe</w:t>
      </w:r>
      <w:r w:rsidRPr="00396F56">
        <w:rPr>
          <w:rFonts w:ascii="DaxPro-Regular" w:hAnsi="DaxPro-Regular" w:cs="Arial"/>
        </w:rPr>
        <w:t xml:space="preserve">nmitglied hat einen Anspruch auf gleiche Behandlung aller Mitglieder. Sonderrechte innerhalb der </w:t>
      </w:r>
      <w:r w:rsidR="00CF63F5" w:rsidRPr="00396F56">
        <w:rPr>
          <w:rFonts w:ascii="DaxPro-Regular" w:hAnsi="DaxPro-Regular" w:cs="Arial"/>
        </w:rPr>
        <w:t>Ortsgruppe</w:t>
      </w:r>
      <w:r w:rsidRPr="00396F56">
        <w:rPr>
          <w:rFonts w:ascii="DaxPro-Regular" w:hAnsi="DaxPro-Regular" w:cs="Arial"/>
        </w:rPr>
        <w:t xml:space="preserve"> sind unzulässig.</w:t>
      </w:r>
    </w:p>
    <w:p w14:paraId="4E69E46D" w14:textId="7BB3DA29" w:rsidR="00415F5C" w:rsidRPr="00A01E4D" w:rsidRDefault="00415F5C" w:rsidP="000A22F4">
      <w:pPr>
        <w:pStyle w:val="berschrift2"/>
        <w:rPr>
          <w:rFonts w:ascii="DaxPro-Bold" w:hAnsi="DaxPro-Bold"/>
          <w:b w:val="0"/>
        </w:rPr>
      </w:pPr>
      <w:bookmarkStart w:id="39" w:name="_Toc66712098"/>
      <w:r w:rsidRPr="00A01E4D">
        <w:rPr>
          <w:rFonts w:ascii="DaxPro-Bold" w:hAnsi="DaxPro-Bold"/>
          <w:b w:val="0"/>
        </w:rPr>
        <w:t>§ 2</w:t>
      </w:r>
      <w:r w:rsidR="00240CE9">
        <w:rPr>
          <w:rFonts w:ascii="DaxPro-Bold" w:hAnsi="DaxPro-Bold"/>
          <w:b w:val="0"/>
        </w:rPr>
        <w:t>1</w:t>
      </w:r>
      <w:r w:rsidRPr="00A01E4D">
        <w:rPr>
          <w:rFonts w:ascii="DaxPro-Bold" w:hAnsi="DaxPro-Bold"/>
          <w:b w:val="0"/>
        </w:rPr>
        <w:t xml:space="preserve"> Mitgliedschaftspflichten</w:t>
      </w:r>
      <w:bookmarkEnd w:id="39"/>
    </w:p>
    <w:p w14:paraId="4F6CF5A6" w14:textId="77777777" w:rsidR="000A22F4" w:rsidRPr="00396F56" w:rsidRDefault="00415F5C" w:rsidP="000A22F4">
      <w:pPr>
        <w:pStyle w:val="Listenabsatz"/>
        <w:numPr>
          <w:ilvl w:val="0"/>
          <w:numId w:val="16"/>
        </w:numPr>
        <w:jc w:val="both"/>
        <w:rPr>
          <w:rFonts w:ascii="DaxPro-Regular" w:hAnsi="DaxPro-Regular" w:cs="Arial"/>
        </w:rPr>
      </w:pPr>
      <w:r w:rsidRPr="00396F56">
        <w:rPr>
          <w:rFonts w:ascii="DaxPro-Regular" w:hAnsi="DaxPro-Regular" w:cs="Arial"/>
        </w:rPr>
        <w:t>Die Mitglieder sind verpflichtet, die Interessen der KLJB zu fördern und alles zu unterlassen, was dem Ansehen und den Zielsetzungen der KLJB abträglich sein könnte.</w:t>
      </w:r>
    </w:p>
    <w:p w14:paraId="2218C928" w14:textId="77777777" w:rsidR="000A22F4" w:rsidRPr="00396F56" w:rsidRDefault="00415F5C" w:rsidP="000A22F4">
      <w:pPr>
        <w:pStyle w:val="Listenabsatz"/>
        <w:numPr>
          <w:ilvl w:val="0"/>
          <w:numId w:val="16"/>
        </w:numPr>
        <w:jc w:val="both"/>
        <w:rPr>
          <w:rFonts w:ascii="DaxPro-Regular" w:hAnsi="DaxPro-Regular" w:cs="Arial"/>
        </w:rPr>
      </w:pPr>
      <w:r w:rsidRPr="00396F56">
        <w:rPr>
          <w:rFonts w:ascii="DaxPro-Regular" w:hAnsi="DaxPro-Regular" w:cs="Arial"/>
        </w:rPr>
        <w:t>Mitglieder sind verpflichtet, Satzungen und Beschlüsse von Verbandsorganen zu beachten.</w:t>
      </w:r>
    </w:p>
    <w:p w14:paraId="2BE9D3EE" w14:textId="77777777" w:rsidR="00415F5C" w:rsidRPr="00396F56" w:rsidRDefault="00415F5C" w:rsidP="0095360F">
      <w:pPr>
        <w:pStyle w:val="Listenabsatz"/>
        <w:numPr>
          <w:ilvl w:val="0"/>
          <w:numId w:val="16"/>
        </w:numPr>
        <w:jc w:val="both"/>
        <w:rPr>
          <w:rFonts w:ascii="DaxPro-Regular" w:hAnsi="DaxPro-Regular" w:cs="Arial"/>
        </w:rPr>
      </w:pPr>
      <w:r w:rsidRPr="00396F56">
        <w:rPr>
          <w:rFonts w:ascii="DaxPro-Regular" w:hAnsi="DaxPro-Regular" w:cs="Arial"/>
        </w:rPr>
        <w:t xml:space="preserve">Die </w:t>
      </w:r>
      <w:r w:rsidR="00CF63F5" w:rsidRPr="00396F56">
        <w:rPr>
          <w:rFonts w:ascii="DaxPro-Regular" w:hAnsi="DaxPro-Regular" w:cs="Arial"/>
        </w:rPr>
        <w:t>Ortsgruppe</w:t>
      </w:r>
      <w:r w:rsidRPr="00396F56">
        <w:rPr>
          <w:rFonts w:ascii="DaxPro-Regular" w:hAnsi="DaxPro-Regular" w:cs="Arial"/>
        </w:rPr>
        <w:t>nmitglieder zahlen den von der Mitgliederversammlung der Ortsgruppe festgesetzten Mit</w:t>
      </w:r>
      <w:r w:rsidR="000A22F4" w:rsidRPr="00396F56">
        <w:rPr>
          <w:rFonts w:ascii="DaxPro-Regular" w:hAnsi="DaxPro-Regular" w:cs="Arial"/>
        </w:rPr>
        <w:t>gliedsbeitrag.</w:t>
      </w:r>
    </w:p>
    <w:p w14:paraId="4474277B" w14:textId="3264D789" w:rsidR="00415F5C" w:rsidRPr="00A01E4D" w:rsidRDefault="00415F5C" w:rsidP="000A22F4">
      <w:pPr>
        <w:pStyle w:val="berschrift2"/>
        <w:rPr>
          <w:rFonts w:ascii="DaxPro-Bold" w:hAnsi="DaxPro-Bold"/>
          <w:b w:val="0"/>
        </w:rPr>
      </w:pPr>
      <w:bookmarkStart w:id="40" w:name="_Toc66712099"/>
      <w:r w:rsidRPr="00A01E4D">
        <w:rPr>
          <w:rFonts w:ascii="DaxPro-Bold" w:hAnsi="DaxPro-Bold"/>
          <w:b w:val="0"/>
        </w:rPr>
        <w:t>§ 2</w:t>
      </w:r>
      <w:r w:rsidR="00240CE9">
        <w:rPr>
          <w:rFonts w:ascii="DaxPro-Bold" w:hAnsi="DaxPro-Bold"/>
          <w:b w:val="0"/>
        </w:rPr>
        <w:t>2</w:t>
      </w:r>
      <w:r w:rsidRPr="00A01E4D">
        <w:rPr>
          <w:rFonts w:ascii="DaxPro-Bold" w:hAnsi="DaxPro-Bold"/>
          <w:b w:val="0"/>
        </w:rPr>
        <w:t xml:space="preserve"> Erlöschen der Mitgliedschaft</w:t>
      </w:r>
      <w:bookmarkEnd w:id="40"/>
    </w:p>
    <w:p w14:paraId="371B613E" w14:textId="77777777" w:rsidR="000A22F4" w:rsidRPr="00396F56" w:rsidRDefault="00415F5C" w:rsidP="000A22F4">
      <w:pPr>
        <w:pStyle w:val="Listenabsatz"/>
        <w:numPr>
          <w:ilvl w:val="0"/>
          <w:numId w:val="17"/>
        </w:numPr>
        <w:jc w:val="both"/>
        <w:rPr>
          <w:rFonts w:ascii="DaxPro-Regular" w:hAnsi="DaxPro-Regular" w:cs="Arial"/>
        </w:rPr>
      </w:pPr>
      <w:r w:rsidRPr="00396F56">
        <w:rPr>
          <w:rFonts w:ascii="DaxPro-Regular" w:hAnsi="DaxPro-Regular" w:cs="Arial"/>
        </w:rPr>
        <w:t>Die Mitgliedschaft in der KLJB erlischt durch Tod, Austritt oder Ausschluss.</w:t>
      </w:r>
    </w:p>
    <w:p w14:paraId="306E4CE9" w14:textId="3E97F357" w:rsidR="000A22F4" w:rsidRPr="00396F56" w:rsidRDefault="00415F5C" w:rsidP="000A22F4">
      <w:pPr>
        <w:pStyle w:val="Listenabsatz"/>
        <w:numPr>
          <w:ilvl w:val="0"/>
          <w:numId w:val="17"/>
        </w:numPr>
        <w:jc w:val="both"/>
        <w:rPr>
          <w:rFonts w:ascii="DaxPro-Regular" w:hAnsi="DaxPro-Regular" w:cs="Arial"/>
        </w:rPr>
      </w:pPr>
      <w:r w:rsidRPr="00396F56">
        <w:rPr>
          <w:rFonts w:ascii="DaxPro-Regular" w:hAnsi="DaxPro-Regular" w:cs="Arial"/>
        </w:rPr>
        <w:t>Der Austritt aus der KLJB muss durch eine (formlose) Kündigung</w:t>
      </w:r>
      <w:r w:rsidR="000075C8">
        <w:rPr>
          <w:rFonts w:ascii="DaxPro-Regular" w:hAnsi="DaxPro-Regular" w:cs="Arial"/>
        </w:rPr>
        <w:t xml:space="preserve"> in Textform – ggf. auch über digitale Kommunikationswege -</w:t>
      </w:r>
      <w:r w:rsidRPr="00396F56">
        <w:rPr>
          <w:rFonts w:ascii="DaxPro-Regular" w:hAnsi="DaxPro-Regular" w:cs="Arial"/>
        </w:rPr>
        <w:t xml:space="preserve"> erfolgen. Die Kündigung gilt als zum jeweiligen Jahresende wirksam, wenn sie vor der von der Diözesanversammlung festgelegten Kündigungsfrist an der Diözesanstelle eingegangen ist.</w:t>
      </w:r>
    </w:p>
    <w:p w14:paraId="128941C4" w14:textId="77777777" w:rsidR="00415F5C" w:rsidRPr="00396F56" w:rsidRDefault="000A22F4" w:rsidP="000A22F4">
      <w:pPr>
        <w:pStyle w:val="Listenabsatz"/>
        <w:numPr>
          <w:ilvl w:val="0"/>
          <w:numId w:val="17"/>
        </w:numPr>
        <w:jc w:val="both"/>
        <w:rPr>
          <w:rFonts w:ascii="DaxPro-Regular" w:hAnsi="DaxPro-Regular" w:cs="Arial"/>
        </w:rPr>
      </w:pPr>
      <w:r w:rsidRPr="00396F56">
        <w:rPr>
          <w:rFonts w:ascii="DaxPro-Regular" w:hAnsi="DaxPro-Regular" w:cs="Arial"/>
        </w:rPr>
        <w:t xml:space="preserve">Über </w:t>
      </w:r>
      <w:r w:rsidR="00415F5C" w:rsidRPr="00396F56">
        <w:rPr>
          <w:rFonts w:ascii="DaxPro-Regular" w:hAnsi="DaxPro-Regular" w:cs="Arial"/>
        </w:rPr>
        <w:t>den Ausschluss von Mitgliedern aus der Ortsgruppe entscheidet die Mitgliederversammlung. Bei Ausschluss ist eine 2/3-Mehrheit notwendig, die in geheimer Abstimmung zu ermitteln ist. Ausschlussgründe sind insbesondere:</w:t>
      </w:r>
    </w:p>
    <w:p w14:paraId="36ACBBBE" w14:textId="77777777" w:rsidR="00415F5C" w:rsidRPr="00396F56" w:rsidRDefault="00415F5C" w:rsidP="000A22F4">
      <w:pPr>
        <w:pStyle w:val="Listenabsatz"/>
        <w:numPr>
          <w:ilvl w:val="0"/>
          <w:numId w:val="5"/>
        </w:numPr>
        <w:jc w:val="both"/>
        <w:rPr>
          <w:rFonts w:ascii="DaxPro-Regular" w:hAnsi="DaxPro-Regular" w:cs="Arial"/>
        </w:rPr>
      </w:pPr>
      <w:r w:rsidRPr="00396F56">
        <w:rPr>
          <w:rFonts w:ascii="DaxPro-Regular" w:hAnsi="DaxPro-Regular" w:cs="Arial"/>
        </w:rPr>
        <w:t>vorsätzliche Verletzung einer Satzung oder eines Beschlusses</w:t>
      </w:r>
    </w:p>
    <w:p w14:paraId="1BAB4310" w14:textId="77777777" w:rsidR="000A22F4"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grobe Verletzung von Mitgliedschafts- und Amtspflichten</w:t>
      </w:r>
    </w:p>
    <w:p w14:paraId="14388AE4" w14:textId="77777777" w:rsidR="000A22F4" w:rsidRPr="00396F56" w:rsidRDefault="00415F5C" w:rsidP="000A22F4">
      <w:pPr>
        <w:pStyle w:val="Listenabsatz"/>
        <w:numPr>
          <w:ilvl w:val="0"/>
          <w:numId w:val="17"/>
        </w:numPr>
        <w:jc w:val="both"/>
        <w:rPr>
          <w:rFonts w:ascii="DaxPro-Regular" w:hAnsi="DaxPro-Regular" w:cs="Arial"/>
        </w:rPr>
      </w:pPr>
      <w:r w:rsidRPr="00396F56">
        <w:rPr>
          <w:rFonts w:ascii="DaxPro-Regular" w:hAnsi="DaxPro-Regular" w:cs="Arial"/>
        </w:rPr>
        <w:t xml:space="preserve">Gegen den Ausschluss kann vom </w:t>
      </w:r>
      <w:r w:rsidR="00CF63F5" w:rsidRPr="00396F56">
        <w:rPr>
          <w:rFonts w:ascii="DaxPro-Regular" w:hAnsi="DaxPro-Regular" w:cs="Arial"/>
        </w:rPr>
        <w:t>Ortsgruppe</w:t>
      </w:r>
      <w:r w:rsidRPr="00396F56">
        <w:rPr>
          <w:rFonts w:ascii="DaxPro-Regular" w:hAnsi="DaxPro-Regular" w:cs="Arial"/>
        </w:rPr>
        <w:t>nmitglied innerhalb von zwei Wochen Beschwerde beim Diözesanvorstand erhoben werden. Dieser betrachtet die Sachlage und trifft eine endgültige Entscheidung.</w:t>
      </w:r>
    </w:p>
    <w:p w14:paraId="58350AA5" w14:textId="2AD35848" w:rsidR="00415F5C" w:rsidRDefault="00415F5C" w:rsidP="0095360F">
      <w:pPr>
        <w:pStyle w:val="Listenabsatz"/>
        <w:numPr>
          <w:ilvl w:val="0"/>
          <w:numId w:val="17"/>
        </w:numPr>
        <w:jc w:val="both"/>
        <w:rPr>
          <w:rFonts w:ascii="DaxPro-Regular" w:hAnsi="DaxPro-Regular" w:cs="Arial"/>
        </w:rPr>
      </w:pPr>
      <w:r w:rsidRPr="00396F56">
        <w:rPr>
          <w:rFonts w:ascii="DaxPro-Regular" w:hAnsi="DaxPro-Regular" w:cs="Arial"/>
        </w:rPr>
        <w:t xml:space="preserve">Die </w:t>
      </w:r>
      <w:r w:rsidR="00CF63F5" w:rsidRPr="00396F56">
        <w:rPr>
          <w:rFonts w:ascii="DaxPro-Regular" w:hAnsi="DaxPro-Regular" w:cs="Arial"/>
        </w:rPr>
        <w:t>Ortsgruppe</w:t>
      </w:r>
      <w:r w:rsidRPr="00396F56">
        <w:rPr>
          <w:rFonts w:ascii="DaxPro-Regular" w:hAnsi="DaxPro-Regular" w:cs="Arial"/>
        </w:rPr>
        <w:t xml:space="preserve">nvorstandschaft kann Mitglieder, die den festgesetzten Mitgliedsbeitrag für das vergangene Kalenderjahr trotz Mahnung nicht entrichtet haben, von der </w:t>
      </w:r>
      <w:r w:rsidR="00CF63F5" w:rsidRPr="00396F56">
        <w:rPr>
          <w:rFonts w:ascii="DaxPro-Regular" w:hAnsi="DaxPro-Regular" w:cs="Arial"/>
        </w:rPr>
        <w:t>Ortsgruppe</w:t>
      </w:r>
      <w:r w:rsidRPr="00396F56">
        <w:rPr>
          <w:rFonts w:ascii="DaxPro-Regular" w:hAnsi="DaxPro-Regular" w:cs="Arial"/>
        </w:rPr>
        <w:t xml:space="preserve"> ausschließen. Die Mitgliedschaft erlischt damit. Dieser Beschluss auf Ausschluss kann nicht angefochten werden.</w:t>
      </w:r>
    </w:p>
    <w:p w14:paraId="05E6302A" w14:textId="334CD044" w:rsidR="00415F5C" w:rsidRPr="001C5CBC" w:rsidRDefault="000075C8" w:rsidP="0095360F">
      <w:pPr>
        <w:pStyle w:val="Listenabsatz"/>
        <w:numPr>
          <w:ilvl w:val="0"/>
          <w:numId w:val="17"/>
        </w:numPr>
        <w:jc w:val="both"/>
        <w:rPr>
          <w:rFonts w:ascii="DaxPro-Regular" w:hAnsi="DaxPro-Regular" w:cs="Arial"/>
        </w:rPr>
      </w:pPr>
      <w:r w:rsidRPr="000075C8">
        <w:rPr>
          <w:rFonts w:ascii="DaxPro-Regular" w:hAnsi="DaxPro-Regular"/>
        </w:rPr>
        <w:t>Gegen die Entscheidung des Diözesanvorstandes bzw. der Diözesanversammlung kann von dem *der Betroffenen und der Gruppe innerhalb von vier Wochen eine weitere Beschwerde bei der Bundesschiedsstelle erhoben werden.</w:t>
      </w:r>
    </w:p>
    <w:p w14:paraId="6AD27506" w14:textId="77777777" w:rsidR="000A22F4" w:rsidRPr="00396F56" w:rsidRDefault="000A22F4" w:rsidP="0095360F">
      <w:pPr>
        <w:jc w:val="both"/>
        <w:rPr>
          <w:rFonts w:ascii="DaxPro-Regular" w:hAnsi="DaxPro-Regular" w:cs="Arial"/>
        </w:rPr>
        <w:sectPr w:rsidR="000A22F4" w:rsidRPr="00396F56">
          <w:pgSz w:w="11906" w:h="16838"/>
          <w:pgMar w:top="1417" w:right="1417" w:bottom="1134" w:left="1417" w:header="708" w:footer="708" w:gutter="0"/>
          <w:cols w:space="708"/>
          <w:docGrid w:linePitch="360"/>
        </w:sectPr>
      </w:pPr>
    </w:p>
    <w:p w14:paraId="26E0691B" w14:textId="77777777" w:rsidR="00415F5C" w:rsidRPr="00A01E4D" w:rsidRDefault="00415F5C" w:rsidP="000A22F4">
      <w:pPr>
        <w:pStyle w:val="berschrift1"/>
        <w:rPr>
          <w:rFonts w:ascii="DaxPro-Bold" w:hAnsi="DaxPro-Bold"/>
          <w:b w:val="0"/>
        </w:rPr>
      </w:pPr>
      <w:bookmarkStart w:id="41" w:name="_Toc66712100"/>
      <w:r w:rsidRPr="00A01E4D">
        <w:rPr>
          <w:rFonts w:ascii="DaxPro-Bold" w:hAnsi="DaxPro-Bold"/>
          <w:b w:val="0"/>
        </w:rPr>
        <w:lastRenderedPageBreak/>
        <w:t xml:space="preserve">Abschnitt V: Grundsätze der </w:t>
      </w:r>
      <w:r w:rsidR="0095024E" w:rsidRPr="00A01E4D">
        <w:rPr>
          <w:rFonts w:ascii="DaxPro-Bold" w:hAnsi="DaxPro-Bold"/>
          <w:b w:val="0"/>
        </w:rPr>
        <w:t xml:space="preserve">Leitung und </w:t>
      </w:r>
      <w:r w:rsidRPr="00A01E4D">
        <w:rPr>
          <w:rFonts w:ascii="DaxPro-Bold" w:hAnsi="DaxPro-Bold"/>
          <w:b w:val="0"/>
        </w:rPr>
        <w:t>Arbeitsweise</w:t>
      </w:r>
      <w:bookmarkEnd w:id="41"/>
      <w:r w:rsidRPr="00A01E4D">
        <w:rPr>
          <w:rFonts w:ascii="DaxPro-Bold" w:hAnsi="DaxPro-Bold"/>
          <w:b w:val="0"/>
        </w:rPr>
        <w:t xml:space="preserve"> </w:t>
      </w:r>
    </w:p>
    <w:p w14:paraId="0A2D0974" w14:textId="43FFA16F" w:rsidR="00415F5C" w:rsidRPr="00A01E4D" w:rsidRDefault="00415F5C" w:rsidP="000A22F4">
      <w:pPr>
        <w:pStyle w:val="berschrift2"/>
        <w:rPr>
          <w:rFonts w:ascii="DaxPro-Bold" w:hAnsi="DaxPro-Bold"/>
          <w:b w:val="0"/>
        </w:rPr>
      </w:pPr>
      <w:bookmarkStart w:id="42" w:name="_Toc66712101"/>
      <w:r w:rsidRPr="00A01E4D">
        <w:rPr>
          <w:rFonts w:ascii="DaxPro-Bold" w:hAnsi="DaxPro-Bold"/>
          <w:b w:val="0"/>
        </w:rPr>
        <w:t>§ 2</w:t>
      </w:r>
      <w:r w:rsidR="00240CE9">
        <w:rPr>
          <w:rFonts w:ascii="DaxPro-Bold" w:hAnsi="DaxPro-Bold"/>
          <w:b w:val="0"/>
        </w:rPr>
        <w:t>3</w:t>
      </w:r>
      <w:r w:rsidRPr="00A01E4D">
        <w:rPr>
          <w:rFonts w:ascii="DaxPro-Bold" w:hAnsi="DaxPro-Bold"/>
          <w:b w:val="0"/>
        </w:rPr>
        <w:t xml:space="preserve"> Teamarbeit</w:t>
      </w:r>
      <w:bookmarkEnd w:id="42"/>
    </w:p>
    <w:p w14:paraId="7CD0560B" w14:textId="67EA328A" w:rsidR="00415F5C" w:rsidRDefault="000A22F4" w:rsidP="000A22F4">
      <w:pPr>
        <w:ind w:left="709"/>
        <w:jc w:val="both"/>
        <w:rPr>
          <w:rFonts w:ascii="DaxPro-Regular" w:hAnsi="DaxPro-Regular" w:cs="Arial"/>
        </w:rPr>
      </w:pPr>
      <w:r w:rsidRPr="00396F56">
        <w:rPr>
          <w:rFonts w:ascii="DaxPro-Regular" w:hAnsi="DaxPro-Regular" w:cs="Arial"/>
        </w:rPr>
        <w:t>Die Vorstandschaft hat</w:t>
      </w:r>
      <w:r w:rsidR="00415F5C" w:rsidRPr="00396F56">
        <w:rPr>
          <w:rFonts w:ascii="DaxPro-Regular" w:hAnsi="DaxPro-Regular" w:cs="Arial"/>
        </w:rPr>
        <w:t xml:space="preserve"> den Charakter einer Runde der Verantwortlichen. </w:t>
      </w:r>
      <w:r w:rsidRPr="00396F56">
        <w:rPr>
          <w:rFonts w:ascii="DaxPro-Regular" w:hAnsi="DaxPro-Regular" w:cs="Arial"/>
        </w:rPr>
        <w:t>Sie</w:t>
      </w:r>
      <w:r w:rsidR="00415F5C" w:rsidRPr="00396F56">
        <w:rPr>
          <w:rFonts w:ascii="DaxPro-Regular" w:hAnsi="DaxPro-Regular" w:cs="Arial"/>
        </w:rPr>
        <w:t xml:space="preserve"> versteht sich als Team und verteilt die anfallenden Arbeiten unter sich. Alle Vorstandsmitglieder – Lai</w:t>
      </w:r>
      <w:r w:rsidR="007D69E7">
        <w:rPr>
          <w:rFonts w:ascii="DaxPro-Regular" w:hAnsi="DaxPro-Regular" w:cs="Arial"/>
        </w:rPr>
        <w:t>en</w:t>
      </w:r>
      <w:r w:rsidR="008A693F">
        <w:rPr>
          <w:rFonts w:ascii="DaxPro-Regular" w:hAnsi="DaxPro-Regular" w:cs="Arial"/>
        </w:rPr>
        <w:t>*</w:t>
      </w:r>
      <w:r w:rsidR="007D69E7">
        <w:rPr>
          <w:rFonts w:ascii="DaxPro-Regular" w:hAnsi="DaxPro-Regular" w:cs="Arial"/>
        </w:rPr>
        <w:t>Lai</w:t>
      </w:r>
      <w:r w:rsidR="00415F5C" w:rsidRPr="00396F56">
        <w:rPr>
          <w:rFonts w:ascii="DaxPro-Regular" w:hAnsi="DaxPro-Regular" w:cs="Arial"/>
        </w:rPr>
        <w:t>innen, Diakone und Priester - arbeiten als Ehrenamtliche, Hauptamtliche oder Hauptberufliche partnerschaftlich und vertrauensvoll zusammen.</w:t>
      </w:r>
    </w:p>
    <w:p w14:paraId="5F81D8F5" w14:textId="37439092" w:rsidR="00415F5C" w:rsidRPr="00A01E4D" w:rsidRDefault="00415F5C" w:rsidP="000A22F4">
      <w:pPr>
        <w:pStyle w:val="berschrift2"/>
        <w:rPr>
          <w:rFonts w:ascii="DaxPro-Bold" w:hAnsi="DaxPro-Bold"/>
          <w:b w:val="0"/>
        </w:rPr>
      </w:pPr>
      <w:bookmarkStart w:id="43" w:name="_Toc66712102"/>
      <w:r w:rsidRPr="00A01E4D">
        <w:rPr>
          <w:rFonts w:ascii="DaxPro-Bold" w:hAnsi="DaxPro-Bold"/>
          <w:b w:val="0"/>
        </w:rPr>
        <w:t xml:space="preserve">§ </w:t>
      </w:r>
      <w:r w:rsidR="000A22F4" w:rsidRPr="00A01E4D">
        <w:rPr>
          <w:rFonts w:ascii="DaxPro-Bold" w:hAnsi="DaxPro-Bold"/>
          <w:b w:val="0"/>
        </w:rPr>
        <w:t>2</w:t>
      </w:r>
      <w:r w:rsidR="00240CE9">
        <w:rPr>
          <w:rFonts w:ascii="DaxPro-Bold" w:hAnsi="DaxPro-Bold"/>
          <w:b w:val="0"/>
        </w:rPr>
        <w:t>4</w:t>
      </w:r>
      <w:r w:rsidRPr="00A01E4D">
        <w:rPr>
          <w:rFonts w:ascii="DaxPro-Bold" w:hAnsi="DaxPro-Bold"/>
          <w:b w:val="0"/>
        </w:rPr>
        <w:t xml:space="preserve"> Gleichberechtigte Leitung</w:t>
      </w:r>
      <w:bookmarkEnd w:id="43"/>
    </w:p>
    <w:p w14:paraId="136D1DAD" w14:textId="740CBA5C" w:rsidR="006D0986" w:rsidRPr="00396F56" w:rsidRDefault="00415F5C" w:rsidP="006D0986">
      <w:pPr>
        <w:pStyle w:val="Listenabsatz"/>
        <w:numPr>
          <w:ilvl w:val="0"/>
          <w:numId w:val="19"/>
        </w:numPr>
        <w:jc w:val="both"/>
        <w:rPr>
          <w:rFonts w:ascii="DaxPro-Regular" w:hAnsi="DaxPro-Regular" w:cs="Arial"/>
        </w:rPr>
      </w:pPr>
      <w:r w:rsidRPr="00396F56">
        <w:rPr>
          <w:rFonts w:ascii="DaxPro-Regular" w:hAnsi="DaxPro-Regular" w:cs="Arial"/>
        </w:rPr>
        <w:t xml:space="preserve">Die KLJB wird auf allen Ebenen von </w:t>
      </w:r>
      <w:r w:rsidR="0095024E" w:rsidRPr="00396F56">
        <w:rPr>
          <w:rFonts w:ascii="DaxPro-Regular" w:hAnsi="DaxPro-Regular" w:cs="Arial"/>
        </w:rPr>
        <w:t>allen</w:t>
      </w:r>
      <w:r w:rsidRPr="00396F56">
        <w:rPr>
          <w:rFonts w:ascii="DaxPro-Regular" w:hAnsi="DaxPro-Regular" w:cs="Arial"/>
        </w:rPr>
        <w:t xml:space="preserve"> Mitgliedern der Vorstandschaft in paritätischer Ämterverteilung geleitet und vertreten. Von der Parität ausgenommen ist das Amt des</w:t>
      </w:r>
      <w:r w:rsidR="007D69E7">
        <w:rPr>
          <w:rFonts w:ascii="DaxPro-Regular" w:hAnsi="DaxPro-Regular" w:cs="Arial"/>
        </w:rPr>
        <w:t>*der</w:t>
      </w:r>
      <w:r w:rsidRPr="00396F56">
        <w:rPr>
          <w:rFonts w:ascii="DaxPro-Regular" w:hAnsi="DaxPro-Regular" w:cs="Arial"/>
        </w:rPr>
        <w:t xml:space="preserve"> Seelsorgers</w:t>
      </w:r>
      <w:r w:rsidR="008A693F">
        <w:rPr>
          <w:rFonts w:ascii="DaxPro-Regular" w:hAnsi="DaxPro-Regular" w:cs="Arial"/>
        </w:rPr>
        <w:t>*</w:t>
      </w:r>
      <w:r w:rsidR="007D69E7">
        <w:rPr>
          <w:rFonts w:ascii="DaxPro-Regular" w:hAnsi="DaxPro-Regular" w:cs="Arial"/>
        </w:rPr>
        <w:t>Seelsorger</w:t>
      </w:r>
      <w:r w:rsidRPr="00396F56">
        <w:rPr>
          <w:rFonts w:ascii="DaxPro-Regular" w:hAnsi="DaxPro-Regular" w:cs="Arial"/>
        </w:rPr>
        <w:t>in.</w:t>
      </w:r>
    </w:p>
    <w:p w14:paraId="5C183430" w14:textId="77777777" w:rsidR="00415F5C" w:rsidRPr="00396F56" w:rsidRDefault="006D0986" w:rsidP="006D0986">
      <w:pPr>
        <w:pStyle w:val="Listenabsatz"/>
        <w:numPr>
          <w:ilvl w:val="0"/>
          <w:numId w:val="19"/>
        </w:numPr>
        <w:jc w:val="both"/>
        <w:rPr>
          <w:rFonts w:ascii="DaxPro-Regular" w:hAnsi="DaxPro-Regular" w:cs="Arial"/>
        </w:rPr>
      </w:pPr>
      <w:r w:rsidRPr="00396F56">
        <w:rPr>
          <w:rFonts w:ascii="DaxPro-Regular" w:hAnsi="DaxPro-Regular" w:cs="Arial"/>
        </w:rPr>
        <w:t xml:space="preserve"> </w:t>
      </w:r>
      <w:r w:rsidR="00415F5C" w:rsidRPr="00396F56">
        <w:rPr>
          <w:rFonts w:ascii="DaxPro-Regular" w:hAnsi="DaxPro-Regular" w:cs="Arial"/>
        </w:rPr>
        <w:t xml:space="preserve">Ausnahmen von der paritätischen Ämterverteilung müssen von der </w:t>
      </w:r>
      <w:r w:rsidRPr="00396F56">
        <w:rPr>
          <w:rFonts w:ascii="DaxPro-Regular" w:hAnsi="DaxPro-Regular" w:cs="Arial"/>
        </w:rPr>
        <w:t>Mitgliederv</w:t>
      </w:r>
      <w:r w:rsidR="00415F5C" w:rsidRPr="00396F56">
        <w:rPr>
          <w:rFonts w:ascii="DaxPro-Regular" w:hAnsi="DaxPro-Regular" w:cs="Arial"/>
        </w:rPr>
        <w:t>ersammlung mit 2/3-Mehrheit beschlossen werden.</w:t>
      </w:r>
    </w:p>
    <w:p w14:paraId="2796F413" w14:textId="6EFC94B1" w:rsidR="00415F5C" w:rsidRPr="00A01E4D" w:rsidRDefault="00415F5C" w:rsidP="006D0986">
      <w:pPr>
        <w:pStyle w:val="berschrift2"/>
        <w:rPr>
          <w:rFonts w:ascii="DaxPro-Bold" w:hAnsi="DaxPro-Bold"/>
          <w:b w:val="0"/>
        </w:rPr>
      </w:pPr>
      <w:bookmarkStart w:id="44" w:name="_Toc66712103"/>
      <w:r w:rsidRPr="00A01E4D">
        <w:rPr>
          <w:rFonts w:ascii="DaxPro-Bold" w:hAnsi="DaxPro-Bold"/>
          <w:b w:val="0"/>
        </w:rPr>
        <w:t xml:space="preserve">§ </w:t>
      </w:r>
      <w:r w:rsidR="008A693F">
        <w:rPr>
          <w:rFonts w:ascii="DaxPro-Bold" w:hAnsi="DaxPro-Bold"/>
          <w:b w:val="0"/>
        </w:rPr>
        <w:t>2</w:t>
      </w:r>
      <w:r w:rsidR="00240CE9">
        <w:rPr>
          <w:rFonts w:ascii="DaxPro-Bold" w:hAnsi="DaxPro-Bold"/>
          <w:b w:val="0"/>
        </w:rPr>
        <w:t>5</w:t>
      </w:r>
      <w:r w:rsidRPr="00A01E4D">
        <w:rPr>
          <w:rFonts w:ascii="DaxPro-Bold" w:hAnsi="DaxPro-Bold"/>
          <w:b w:val="0"/>
        </w:rPr>
        <w:t xml:space="preserve"> Ehrenamtlic</w:t>
      </w:r>
      <w:r w:rsidR="006D0986" w:rsidRPr="00A01E4D">
        <w:rPr>
          <w:rFonts w:ascii="DaxPro-Bold" w:hAnsi="DaxPro-Bold"/>
          <w:b w:val="0"/>
        </w:rPr>
        <w:t>hkeit</w:t>
      </w:r>
      <w:bookmarkEnd w:id="44"/>
    </w:p>
    <w:p w14:paraId="651E4030" w14:textId="77777777" w:rsidR="00415F5C" w:rsidRPr="00396F56" w:rsidRDefault="006D0986" w:rsidP="006D0986">
      <w:pPr>
        <w:ind w:left="709"/>
        <w:jc w:val="both"/>
        <w:rPr>
          <w:rFonts w:ascii="DaxPro-Regular" w:hAnsi="DaxPro-Regular" w:cs="Arial"/>
        </w:rPr>
      </w:pPr>
      <w:r w:rsidRPr="00396F56">
        <w:rPr>
          <w:rFonts w:ascii="DaxPro-Regular" w:hAnsi="DaxPro-Regular" w:cs="Arial"/>
        </w:rPr>
        <w:t>Die KLJB Ortsgruppe</w:t>
      </w:r>
      <w:r w:rsidR="00415F5C" w:rsidRPr="00396F56">
        <w:rPr>
          <w:rFonts w:ascii="DaxPro-Regular" w:hAnsi="DaxPro-Regular" w:cs="Arial"/>
        </w:rPr>
        <w:t xml:space="preserve"> wird von ehrenamtlichen Vorstandsmitgliedern geleitet.</w:t>
      </w:r>
    </w:p>
    <w:p w14:paraId="54914F9F" w14:textId="0394F6B1" w:rsidR="00415F5C" w:rsidRPr="00A01E4D" w:rsidRDefault="00415F5C" w:rsidP="006D0986">
      <w:pPr>
        <w:pStyle w:val="berschrift2"/>
        <w:rPr>
          <w:rFonts w:ascii="DaxPro-Bold" w:hAnsi="DaxPro-Bold"/>
          <w:b w:val="0"/>
        </w:rPr>
      </w:pPr>
      <w:bookmarkStart w:id="45" w:name="_Toc66712104"/>
      <w:r w:rsidRPr="00A01E4D">
        <w:rPr>
          <w:rFonts w:ascii="DaxPro-Bold" w:hAnsi="DaxPro-Bold"/>
          <w:b w:val="0"/>
        </w:rPr>
        <w:t xml:space="preserve">§ </w:t>
      </w:r>
      <w:r w:rsidR="008A693F">
        <w:rPr>
          <w:rFonts w:ascii="DaxPro-Bold" w:hAnsi="DaxPro-Bold"/>
          <w:b w:val="0"/>
        </w:rPr>
        <w:t>2</w:t>
      </w:r>
      <w:r w:rsidR="00240CE9">
        <w:rPr>
          <w:rFonts w:ascii="DaxPro-Bold" w:hAnsi="DaxPro-Bold"/>
          <w:b w:val="0"/>
        </w:rPr>
        <w:t>6</w:t>
      </w:r>
      <w:r w:rsidR="006D0986" w:rsidRPr="00A01E4D">
        <w:rPr>
          <w:rFonts w:ascii="DaxPro-Bold" w:hAnsi="DaxPro-Bold"/>
          <w:b w:val="0"/>
        </w:rPr>
        <w:t xml:space="preserve"> </w:t>
      </w:r>
      <w:r w:rsidRPr="00A01E4D">
        <w:rPr>
          <w:rFonts w:ascii="DaxPro-Bold" w:hAnsi="DaxPro-Bold"/>
          <w:b w:val="0"/>
        </w:rPr>
        <w:t>Mitarbeit von Seelsorger</w:t>
      </w:r>
      <w:r w:rsidR="007D69E7">
        <w:rPr>
          <w:rFonts w:ascii="DaxPro-Bold" w:hAnsi="DaxPro-Bold"/>
          <w:b w:val="0"/>
        </w:rPr>
        <w:t>n</w:t>
      </w:r>
      <w:r w:rsidR="008A693F">
        <w:rPr>
          <w:rFonts w:ascii="DaxPro-Bold" w:hAnsi="DaxPro-Bold"/>
          <w:b w:val="0"/>
        </w:rPr>
        <w:t>*</w:t>
      </w:r>
      <w:r w:rsidR="007D69E7">
        <w:rPr>
          <w:rFonts w:ascii="DaxPro-Bold" w:hAnsi="DaxPro-Bold"/>
          <w:b w:val="0"/>
        </w:rPr>
        <w:t>Seelsorger</w:t>
      </w:r>
      <w:r w:rsidRPr="00A01E4D">
        <w:rPr>
          <w:rFonts w:ascii="DaxPro-Bold" w:hAnsi="DaxPro-Bold"/>
          <w:b w:val="0"/>
        </w:rPr>
        <w:t>innen</w:t>
      </w:r>
      <w:bookmarkEnd w:id="45"/>
    </w:p>
    <w:p w14:paraId="65A86CF6" w14:textId="1FAC89F8" w:rsidR="006D0986" w:rsidRPr="00396F56" w:rsidRDefault="00415F5C" w:rsidP="006D0986">
      <w:pPr>
        <w:pStyle w:val="Listenabsatz"/>
        <w:numPr>
          <w:ilvl w:val="0"/>
          <w:numId w:val="21"/>
        </w:numPr>
        <w:ind w:left="709" w:hanging="349"/>
        <w:jc w:val="both"/>
        <w:rPr>
          <w:rFonts w:ascii="DaxPro-Regular" w:hAnsi="DaxPro-Regular" w:cs="Arial"/>
        </w:rPr>
      </w:pPr>
      <w:r w:rsidRPr="00396F56">
        <w:rPr>
          <w:rFonts w:ascii="DaxPro-Regular" w:hAnsi="DaxPro-Regular" w:cs="Arial"/>
        </w:rPr>
        <w:t>Die Mitarbeit von Seelsorgern</w:t>
      </w:r>
      <w:r w:rsidR="008A693F">
        <w:rPr>
          <w:rFonts w:ascii="DaxPro-Regular" w:hAnsi="DaxPro-Regular" w:cs="Arial"/>
        </w:rPr>
        <w:t>*</w:t>
      </w:r>
      <w:r w:rsidR="007D69E7">
        <w:rPr>
          <w:rFonts w:ascii="DaxPro-Regular" w:hAnsi="DaxPro-Regular" w:cs="Arial"/>
        </w:rPr>
        <w:t>Seelsorger</w:t>
      </w:r>
      <w:r w:rsidRPr="00396F56">
        <w:rPr>
          <w:rFonts w:ascii="DaxPro-Regular" w:hAnsi="DaxPro-Regular" w:cs="Arial"/>
        </w:rPr>
        <w:t xml:space="preserve">innen ist zur Erfüllung der satzungsgemäßen Ziele und Aufgaben der KLJB von besonderer Bedeutung. Sie gehören den Leitungsgremien </w:t>
      </w:r>
      <w:r w:rsidR="006D0986" w:rsidRPr="00396F56">
        <w:rPr>
          <w:rFonts w:ascii="DaxPro-Regular" w:hAnsi="DaxPro-Regular" w:cs="Arial"/>
        </w:rPr>
        <w:t>der Ortsgruppe</w:t>
      </w:r>
      <w:r w:rsidRPr="00396F56">
        <w:rPr>
          <w:rFonts w:ascii="DaxPro-Regular" w:hAnsi="DaxPro-Regular" w:cs="Arial"/>
        </w:rPr>
        <w:t xml:space="preserve"> stimmberechtigt an.</w:t>
      </w:r>
    </w:p>
    <w:p w14:paraId="09691048" w14:textId="55C65A88" w:rsidR="00415F5C" w:rsidRPr="00396F56" w:rsidRDefault="00415F5C" w:rsidP="0095360F">
      <w:pPr>
        <w:pStyle w:val="Listenabsatz"/>
        <w:numPr>
          <w:ilvl w:val="0"/>
          <w:numId w:val="21"/>
        </w:numPr>
        <w:ind w:left="709" w:hanging="349"/>
        <w:jc w:val="both"/>
        <w:rPr>
          <w:rFonts w:ascii="DaxPro-Regular" w:hAnsi="DaxPro-Regular" w:cs="Arial"/>
        </w:rPr>
      </w:pPr>
      <w:r w:rsidRPr="00396F56">
        <w:rPr>
          <w:rFonts w:ascii="DaxPro-Regular" w:hAnsi="DaxPro-Regular" w:cs="Arial"/>
        </w:rPr>
        <w:t xml:space="preserve">Für die Ortsgruppe einer Pfarrei bzw. einer Pfarreiengemeinschaft ist der Pfarrer der zuständige Seelsorger dieser </w:t>
      </w:r>
      <w:r w:rsidR="00CF63F5" w:rsidRPr="00396F56">
        <w:rPr>
          <w:rFonts w:ascii="DaxPro-Regular" w:hAnsi="DaxPro-Regular" w:cs="Arial"/>
        </w:rPr>
        <w:t>Ortsgruppe</w:t>
      </w:r>
      <w:r w:rsidRPr="00396F56">
        <w:rPr>
          <w:rFonts w:ascii="DaxPro-Regular" w:hAnsi="DaxPro-Regular" w:cs="Arial"/>
        </w:rPr>
        <w:t>n. Er kann die Aufgabe der Seelsorge im Einvernehmen mit der Vorstandschaft der Ortsgruppe einem anderen Priester, einem Diakon oder einem</w:t>
      </w:r>
      <w:r w:rsidR="008A693F">
        <w:rPr>
          <w:rFonts w:ascii="DaxPro-Regular" w:hAnsi="DaxPro-Regular" w:cs="Arial"/>
        </w:rPr>
        <w:t>*</w:t>
      </w:r>
      <w:r w:rsidR="007D69E7">
        <w:rPr>
          <w:rFonts w:ascii="DaxPro-Regular" w:hAnsi="DaxPro-Regular" w:cs="Arial"/>
        </w:rPr>
        <w:t>eine</w:t>
      </w:r>
      <w:r w:rsidRPr="00396F56">
        <w:rPr>
          <w:rFonts w:ascii="DaxPro-Regular" w:hAnsi="DaxPro-Regular" w:cs="Arial"/>
        </w:rPr>
        <w:t>r pastoralen Mitarbeiter</w:t>
      </w:r>
      <w:r w:rsidR="008A693F">
        <w:rPr>
          <w:rFonts w:ascii="DaxPro-Regular" w:hAnsi="DaxPro-Regular" w:cs="Arial"/>
        </w:rPr>
        <w:t>*</w:t>
      </w:r>
      <w:r w:rsidR="007D69E7">
        <w:rPr>
          <w:rFonts w:ascii="DaxPro-Regular" w:hAnsi="DaxPro-Regular" w:cs="Arial"/>
        </w:rPr>
        <w:t>Mitarbeiter</w:t>
      </w:r>
      <w:r w:rsidRPr="00396F56">
        <w:rPr>
          <w:rFonts w:ascii="DaxPro-Regular" w:hAnsi="DaxPro-Regular" w:cs="Arial"/>
        </w:rPr>
        <w:t>in oder einem</w:t>
      </w:r>
      <w:r w:rsidR="008A693F">
        <w:rPr>
          <w:rFonts w:ascii="DaxPro-Regular" w:hAnsi="DaxPro-Regular" w:cs="Arial"/>
        </w:rPr>
        <w:t>*</w:t>
      </w:r>
      <w:r w:rsidR="007D69E7">
        <w:rPr>
          <w:rFonts w:ascii="DaxPro-Regular" w:hAnsi="DaxPro-Regular" w:cs="Arial"/>
        </w:rPr>
        <w:t>einer</w:t>
      </w:r>
      <w:r w:rsidRPr="00396F56">
        <w:rPr>
          <w:rFonts w:ascii="DaxPro-Regular" w:hAnsi="DaxPro-Regular" w:cs="Arial"/>
        </w:rPr>
        <w:t xml:space="preserve"> ausgebildeten Laien</w:t>
      </w:r>
      <w:r w:rsidR="008A693F">
        <w:rPr>
          <w:rFonts w:ascii="DaxPro-Regular" w:hAnsi="DaxPro-Regular" w:cs="Arial"/>
        </w:rPr>
        <w:t>*</w:t>
      </w:r>
      <w:r w:rsidR="007D69E7">
        <w:rPr>
          <w:rFonts w:ascii="DaxPro-Regular" w:hAnsi="DaxPro-Regular" w:cs="Arial"/>
        </w:rPr>
        <w:t>Lai</w:t>
      </w:r>
      <w:r w:rsidRPr="00396F56">
        <w:rPr>
          <w:rFonts w:ascii="DaxPro-Regular" w:hAnsi="DaxPro-Regular" w:cs="Arial"/>
        </w:rPr>
        <w:t>in der Pfarrei bzw. Pfarreiengemeinschaft übertragen.</w:t>
      </w:r>
    </w:p>
    <w:p w14:paraId="1EA257C0" w14:textId="354DF200" w:rsidR="00415F5C" w:rsidRPr="00A01E4D" w:rsidRDefault="00415F5C" w:rsidP="006D0986">
      <w:pPr>
        <w:pStyle w:val="berschrift2"/>
        <w:rPr>
          <w:rFonts w:ascii="DaxPro-Bold" w:hAnsi="DaxPro-Bold"/>
          <w:b w:val="0"/>
        </w:rPr>
      </w:pPr>
      <w:bookmarkStart w:id="46" w:name="_Toc66712105"/>
      <w:r w:rsidRPr="00A01E4D">
        <w:rPr>
          <w:rFonts w:ascii="DaxPro-Bold" w:hAnsi="DaxPro-Bold"/>
          <w:b w:val="0"/>
        </w:rPr>
        <w:t xml:space="preserve">§ </w:t>
      </w:r>
      <w:r w:rsidR="006D0986" w:rsidRPr="00A01E4D">
        <w:rPr>
          <w:rFonts w:ascii="DaxPro-Bold" w:hAnsi="DaxPro-Bold"/>
          <w:b w:val="0"/>
        </w:rPr>
        <w:t>2</w:t>
      </w:r>
      <w:r w:rsidR="00240CE9">
        <w:rPr>
          <w:rFonts w:ascii="DaxPro-Bold" w:hAnsi="DaxPro-Bold"/>
          <w:b w:val="0"/>
        </w:rPr>
        <w:t>7</w:t>
      </w:r>
      <w:r w:rsidRPr="00A01E4D">
        <w:rPr>
          <w:rFonts w:ascii="DaxPro-Bold" w:hAnsi="DaxPro-Bold"/>
          <w:b w:val="0"/>
        </w:rPr>
        <w:t xml:space="preserve"> Aus- und Weiterbildung der Vorstandsmitglieder</w:t>
      </w:r>
      <w:bookmarkEnd w:id="46"/>
    </w:p>
    <w:p w14:paraId="550D2010" w14:textId="5B4D7D76" w:rsidR="006D0986" w:rsidRPr="00396F56" w:rsidRDefault="00415F5C" w:rsidP="008B0D76">
      <w:pPr>
        <w:ind w:left="709"/>
        <w:jc w:val="both"/>
        <w:rPr>
          <w:rFonts w:ascii="DaxPro-Regular" w:hAnsi="DaxPro-Regular" w:cs="Arial"/>
        </w:rPr>
      </w:pPr>
      <w:r w:rsidRPr="00396F56">
        <w:rPr>
          <w:rFonts w:ascii="DaxPro-Regular" w:hAnsi="DaxPro-Regular" w:cs="Arial"/>
        </w:rPr>
        <w:t xml:space="preserve">Die Vorstandsmitglieder nehmen im Interesse ihrer Aus- und Weiterbildung an Tagungen, Kursen und Schulungen der </w:t>
      </w:r>
      <w:r w:rsidR="008A693F">
        <w:rPr>
          <w:rFonts w:ascii="DaxPro-Regular" w:hAnsi="DaxPro-Regular" w:cs="Arial"/>
        </w:rPr>
        <w:t>KLJB sowie bei externen Partner</w:t>
      </w:r>
      <w:r w:rsidR="007D69E7">
        <w:rPr>
          <w:rFonts w:ascii="DaxPro-Regular" w:hAnsi="DaxPro-Regular" w:cs="Arial"/>
        </w:rPr>
        <w:t>n</w:t>
      </w:r>
      <w:r w:rsidR="008A693F">
        <w:rPr>
          <w:rFonts w:ascii="DaxPro-Regular" w:hAnsi="DaxPro-Regular" w:cs="Arial"/>
        </w:rPr>
        <w:t>*</w:t>
      </w:r>
      <w:r w:rsidR="007D69E7">
        <w:rPr>
          <w:rFonts w:ascii="DaxPro-Regular" w:hAnsi="DaxPro-Regular" w:cs="Arial"/>
        </w:rPr>
        <w:t>Partner</w:t>
      </w:r>
      <w:r w:rsidR="008A693F">
        <w:rPr>
          <w:rFonts w:ascii="DaxPro-Regular" w:hAnsi="DaxPro-Regular" w:cs="Arial"/>
        </w:rPr>
        <w:t>innen</w:t>
      </w:r>
      <w:r w:rsidRPr="00396F56">
        <w:rPr>
          <w:rFonts w:ascii="DaxPro-Regular" w:hAnsi="DaxPro-Regular" w:cs="Arial"/>
        </w:rPr>
        <w:t xml:space="preserve"> teil.</w:t>
      </w:r>
    </w:p>
    <w:p w14:paraId="7393F24E" w14:textId="25A98629" w:rsidR="008C42D9" w:rsidRPr="00A01E4D" w:rsidRDefault="008C42D9" w:rsidP="008C42D9">
      <w:pPr>
        <w:pStyle w:val="berschrift2"/>
        <w:rPr>
          <w:rFonts w:ascii="DaxPro-Bold" w:hAnsi="DaxPro-Bold"/>
          <w:b w:val="0"/>
        </w:rPr>
      </w:pPr>
      <w:bookmarkStart w:id="47" w:name="_Toc66712106"/>
      <w:r w:rsidRPr="00A01E4D">
        <w:rPr>
          <w:rFonts w:ascii="DaxPro-Bold" w:hAnsi="DaxPro-Bold"/>
          <w:b w:val="0"/>
        </w:rPr>
        <w:t>§ 2</w:t>
      </w:r>
      <w:r w:rsidR="00240CE9">
        <w:rPr>
          <w:rFonts w:ascii="DaxPro-Bold" w:hAnsi="DaxPro-Bold"/>
          <w:b w:val="0"/>
        </w:rPr>
        <w:t>8</w:t>
      </w:r>
      <w:r w:rsidRPr="00A01E4D">
        <w:rPr>
          <w:rFonts w:ascii="DaxPro-Bold" w:hAnsi="DaxPro-Bold"/>
          <w:b w:val="0"/>
        </w:rPr>
        <w:t xml:space="preserve"> Vorsitz in Organen</w:t>
      </w:r>
      <w:bookmarkEnd w:id="47"/>
    </w:p>
    <w:p w14:paraId="242370D9" w14:textId="311D0F97" w:rsidR="008C42D9" w:rsidRPr="00396F56" w:rsidRDefault="008C42D9" w:rsidP="001C5CBC">
      <w:pPr>
        <w:ind w:left="851"/>
        <w:jc w:val="both"/>
        <w:rPr>
          <w:rFonts w:ascii="DaxPro-Regular" w:hAnsi="DaxPro-Regular" w:cs="Arial"/>
        </w:rPr>
      </w:pPr>
      <w:r w:rsidRPr="00396F56">
        <w:rPr>
          <w:rFonts w:ascii="DaxPro-Regular" w:hAnsi="DaxPro-Regular" w:cs="Arial"/>
        </w:rPr>
        <w:t>Den Vorsitz in den Sitzungen der Organe führen die Vorstandsmitglieder, sofern die Satzung nichts anderes bestimmt. Bei vollständiger Vakanz kann das entsprec</w:t>
      </w:r>
      <w:r w:rsidR="001C5CBC">
        <w:rPr>
          <w:rFonts w:ascii="DaxPro-Regular" w:hAnsi="DaxPro-Regular" w:cs="Arial"/>
        </w:rPr>
        <w:t>hende Organ anders beschließen.</w:t>
      </w:r>
    </w:p>
    <w:p w14:paraId="7EACF438" w14:textId="77777777" w:rsidR="008C42D9" w:rsidRPr="00396F56" w:rsidRDefault="008C42D9" w:rsidP="008B0D76">
      <w:pPr>
        <w:ind w:left="709"/>
        <w:jc w:val="both"/>
        <w:rPr>
          <w:rFonts w:ascii="DaxPro-Regular" w:hAnsi="DaxPro-Regular" w:cs="Arial"/>
        </w:rPr>
        <w:sectPr w:rsidR="008C42D9" w:rsidRPr="00396F56">
          <w:pgSz w:w="11906" w:h="16838"/>
          <w:pgMar w:top="1417" w:right="1417" w:bottom="1134" w:left="1417" w:header="708" w:footer="708" w:gutter="0"/>
          <w:cols w:space="708"/>
          <w:docGrid w:linePitch="360"/>
        </w:sectPr>
      </w:pPr>
    </w:p>
    <w:p w14:paraId="4C21FBCF" w14:textId="77777777" w:rsidR="00415F5C" w:rsidRPr="00A01E4D" w:rsidRDefault="00415F5C" w:rsidP="006D0986">
      <w:pPr>
        <w:pStyle w:val="berschrift1"/>
        <w:rPr>
          <w:rFonts w:ascii="DaxPro-Bold" w:hAnsi="DaxPro-Bold"/>
          <w:b w:val="0"/>
        </w:rPr>
      </w:pPr>
      <w:bookmarkStart w:id="48" w:name="_Toc66712107"/>
      <w:r w:rsidRPr="00A01E4D">
        <w:rPr>
          <w:rFonts w:ascii="DaxPro-Bold" w:hAnsi="DaxPro-Bold"/>
          <w:b w:val="0"/>
        </w:rPr>
        <w:lastRenderedPageBreak/>
        <w:t xml:space="preserve">Abschnitt VI: Aufbau </w:t>
      </w:r>
      <w:r w:rsidR="006D0986" w:rsidRPr="00A01E4D">
        <w:rPr>
          <w:rFonts w:ascii="DaxPro-Bold" w:hAnsi="DaxPro-Bold"/>
          <w:b w:val="0"/>
        </w:rPr>
        <w:t>der Ortsgruppe</w:t>
      </w:r>
      <w:bookmarkEnd w:id="48"/>
    </w:p>
    <w:p w14:paraId="4EC60A97" w14:textId="73376A55" w:rsidR="00415F5C" w:rsidRPr="00A01E4D" w:rsidRDefault="00415F5C" w:rsidP="006D0986">
      <w:pPr>
        <w:pStyle w:val="berschrift2"/>
        <w:rPr>
          <w:rFonts w:ascii="DaxPro-Bold" w:hAnsi="DaxPro-Bold"/>
          <w:b w:val="0"/>
        </w:rPr>
      </w:pPr>
      <w:bookmarkStart w:id="49" w:name="_Toc66712108"/>
      <w:r w:rsidRPr="00A01E4D">
        <w:rPr>
          <w:rFonts w:ascii="DaxPro-Bold" w:hAnsi="DaxPro-Bold"/>
          <w:b w:val="0"/>
        </w:rPr>
        <w:t xml:space="preserve">§ </w:t>
      </w:r>
      <w:r w:rsidR="006D0986" w:rsidRPr="00A01E4D">
        <w:rPr>
          <w:rFonts w:ascii="DaxPro-Bold" w:hAnsi="DaxPro-Bold"/>
          <w:b w:val="0"/>
        </w:rPr>
        <w:t>2</w:t>
      </w:r>
      <w:r w:rsidR="00240CE9">
        <w:rPr>
          <w:rFonts w:ascii="DaxPro-Bold" w:hAnsi="DaxPro-Bold"/>
          <w:b w:val="0"/>
        </w:rPr>
        <w:t>9</w:t>
      </w:r>
      <w:r w:rsidRPr="00A01E4D">
        <w:rPr>
          <w:rFonts w:ascii="DaxPro-Bold" w:hAnsi="DaxPro-Bold"/>
          <w:b w:val="0"/>
        </w:rPr>
        <w:t xml:space="preserve"> Die KLJB in Ort und Pfarrei</w:t>
      </w:r>
      <w:bookmarkEnd w:id="49"/>
    </w:p>
    <w:p w14:paraId="1E912D42" w14:textId="77777777" w:rsidR="006D0986" w:rsidRPr="00396F56" w:rsidRDefault="00415F5C" w:rsidP="006D0986">
      <w:pPr>
        <w:pStyle w:val="Listenabsatz"/>
        <w:numPr>
          <w:ilvl w:val="0"/>
          <w:numId w:val="24"/>
        </w:numPr>
        <w:ind w:left="709" w:hanging="349"/>
        <w:jc w:val="both"/>
        <w:rPr>
          <w:rFonts w:ascii="DaxPro-Regular" w:hAnsi="DaxPro-Regular" w:cs="Arial"/>
        </w:rPr>
      </w:pPr>
      <w:r w:rsidRPr="00396F56">
        <w:rPr>
          <w:rFonts w:ascii="DaxPro-Regular" w:hAnsi="DaxPro-Regular" w:cs="Arial"/>
        </w:rPr>
        <w:t xml:space="preserve">Alle jungen Menschen </w:t>
      </w:r>
      <w:r w:rsidR="006D0986" w:rsidRPr="00396F56">
        <w:rPr>
          <w:rFonts w:ascii="DaxPro-Regular" w:hAnsi="DaxPro-Regular" w:cs="Arial"/>
        </w:rPr>
        <w:t>der</w:t>
      </w:r>
      <w:r w:rsidRPr="00396F56">
        <w:rPr>
          <w:rFonts w:ascii="DaxPro-Regular" w:hAnsi="DaxPro-Regular" w:cs="Arial"/>
        </w:rPr>
        <w:t xml:space="preserve"> Pfarrei </w:t>
      </w:r>
      <w:commentRangeStart w:id="50"/>
      <w:r w:rsidR="006D0986" w:rsidRPr="00396F56">
        <w:rPr>
          <w:rFonts w:ascii="DaxPro-Regular" w:hAnsi="DaxPro-Regular" w:cs="Arial"/>
        </w:rPr>
        <w:t xml:space="preserve">[Name der Pfarrei] </w:t>
      </w:r>
      <w:commentRangeEnd w:id="50"/>
      <w:r w:rsidR="005740AA">
        <w:rPr>
          <w:rStyle w:val="Kommentarzeichen"/>
        </w:rPr>
        <w:commentReference w:id="50"/>
      </w:r>
      <w:r w:rsidRPr="00396F56">
        <w:rPr>
          <w:rFonts w:ascii="DaxPro-Regular" w:hAnsi="DaxPro-Regular" w:cs="Arial"/>
        </w:rPr>
        <w:t xml:space="preserve">oder </w:t>
      </w:r>
      <w:r w:rsidR="006D0986" w:rsidRPr="00396F56">
        <w:rPr>
          <w:rFonts w:ascii="DaxPro-Regular" w:hAnsi="DaxPro-Regular" w:cs="Arial"/>
        </w:rPr>
        <w:t>der</w:t>
      </w:r>
      <w:r w:rsidRPr="00396F56">
        <w:rPr>
          <w:rFonts w:ascii="DaxPro-Regular" w:hAnsi="DaxPro-Regular" w:cs="Arial"/>
        </w:rPr>
        <w:t xml:space="preserve"> </w:t>
      </w:r>
      <w:r w:rsidR="006D0986" w:rsidRPr="00396F56">
        <w:rPr>
          <w:rFonts w:ascii="DaxPro-Regular" w:hAnsi="DaxPro-Regular" w:cs="Arial"/>
        </w:rPr>
        <w:t xml:space="preserve">Ortschaften </w:t>
      </w:r>
      <w:commentRangeStart w:id="51"/>
      <w:r w:rsidR="006D0986" w:rsidRPr="00396F56">
        <w:rPr>
          <w:rFonts w:ascii="DaxPro-Regular" w:hAnsi="DaxPro-Regular" w:cs="Arial"/>
        </w:rPr>
        <w:t>[Aufzählung der Ortschaften, die zur KLJB gehören]</w:t>
      </w:r>
      <w:commentRangeEnd w:id="51"/>
      <w:r w:rsidR="005740AA">
        <w:rPr>
          <w:rStyle w:val="Kommentarzeichen"/>
        </w:rPr>
        <w:commentReference w:id="51"/>
      </w:r>
      <w:r w:rsidRPr="00396F56">
        <w:rPr>
          <w:rFonts w:ascii="DaxPro-Regular" w:hAnsi="DaxPro-Regular" w:cs="Arial"/>
        </w:rPr>
        <w:t xml:space="preserve">, die sich in der Katholischen Landjugendbewegung zusammengeschlossen haben, bilden die KLJB </w:t>
      </w:r>
      <w:commentRangeStart w:id="52"/>
      <w:r w:rsidR="006D0986" w:rsidRPr="00396F56">
        <w:rPr>
          <w:rFonts w:ascii="DaxPro-Regular" w:hAnsi="DaxPro-Regular" w:cs="Arial"/>
        </w:rPr>
        <w:t>[Name der Ortsgruppe]</w:t>
      </w:r>
      <w:commentRangeEnd w:id="52"/>
      <w:r w:rsidR="005740AA">
        <w:rPr>
          <w:rStyle w:val="Kommentarzeichen"/>
        </w:rPr>
        <w:commentReference w:id="52"/>
      </w:r>
      <w:r w:rsidR="006D0986" w:rsidRPr="00396F56">
        <w:rPr>
          <w:rFonts w:ascii="DaxPro-Regular" w:hAnsi="DaxPro-Regular" w:cs="Arial"/>
        </w:rPr>
        <w:t>.</w:t>
      </w:r>
    </w:p>
    <w:p w14:paraId="4281EDC1" w14:textId="5DC31EE3" w:rsidR="00415F5C" w:rsidRPr="00396F56" w:rsidRDefault="006D0986" w:rsidP="006D0986">
      <w:pPr>
        <w:pStyle w:val="Listenabsatz"/>
        <w:numPr>
          <w:ilvl w:val="0"/>
          <w:numId w:val="24"/>
        </w:numPr>
        <w:ind w:left="709" w:hanging="349"/>
        <w:jc w:val="both"/>
        <w:rPr>
          <w:rFonts w:ascii="DaxPro-Regular" w:hAnsi="DaxPro-Regular" w:cs="Arial"/>
        </w:rPr>
      </w:pPr>
      <w:r w:rsidRPr="00396F56">
        <w:rPr>
          <w:rFonts w:ascii="DaxPro-Regular" w:hAnsi="DaxPro-Regular" w:cs="Arial"/>
        </w:rPr>
        <w:t>Bedingung</w:t>
      </w:r>
      <w:r w:rsidR="00415F5C" w:rsidRPr="00396F56">
        <w:rPr>
          <w:rFonts w:ascii="DaxPro-Regular" w:hAnsi="DaxPro-Regular" w:cs="Arial"/>
        </w:rPr>
        <w:t xml:space="preserve"> für die Existenz einer Ortsgruppe ist, dass mindestens sieben Personen dieser Ortsgruppe an der Diözesanstelle gemeldet sind, wovon mindestens eine Person als Verantwortliche</w:t>
      </w:r>
      <w:r w:rsidR="007D69E7">
        <w:rPr>
          <w:rFonts w:ascii="DaxPro-Regular" w:hAnsi="DaxPro-Regular" w:cs="Arial"/>
        </w:rPr>
        <w:t>r</w:t>
      </w:r>
      <w:r w:rsidR="008A693F">
        <w:rPr>
          <w:rFonts w:ascii="DaxPro-Regular" w:hAnsi="DaxPro-Regular" w:cs="Arial"/>
        </w:rPr>
        <w:t>*</w:t>
      </w:r>
      <w:r w:rsidR="007D69E7">
        <w:rPr>
          <w:rFonts w:ascii="DaxPro-Regular" w:hAnsi="DaxPro-Regular" w:cs="Arial"/>
        </w:rPr>
        <w:t>Verantwortliche</w:t>
      </w:r>
      <w:r w:rsidR="00415F5C" w:rsidRPr="00396F56">
        <w:rPr>
          <w:rFonts w:ascii="DaxPro-Regular" w:hAnsi="DaxPro-Regular" w:cs="Arial"/>
        </w:rPr>
        <w:t xml:space="preserve"> der Ortsgruppe gewählt sein muss.</w:t>
      </w:r>
    </w:p>
    <w:p w14:paraId="0D8AE879" w14:textId="72516381" w:rsidR="00415F5C" w:rsidRPr="00A01E4D" w:rsidRDefault="00415F5C" w:rsidP="006D0986">
      <w:pPr>
        <w:pStyle w:val="berschrift2"/>
        <w:rPr>
          <w:rFonts w:ascii="DaxPro-Bold" w:hAnsi="DaxPro-Bold"/>
          <w:b w:val="0"/>
        </w:rPr>
      </w:pPr>
      <w:bookmarkStart w:id="53" w:name="_Toc66712109"/>
      <w:r w:rsidRPr="00A01E4D">
        <w:rPr>
          <w:rFonts w:ascii="DaxPro-Bold" w:hAnsi="DaxPro-Bold"/>
          <w:b w:val="0"/>
        </w:rPr>
        <w:t xml:space="preserve">§ </w:t>
      </w:r>
      <w:r w:rsidR="00240CE9">
        <w:rPr>
          <w:rFonts w:ascii="DaxPro-Bold" w:hAnsi="DaxPro-Bold"/>
          <w:b w:val="0"/>
        </w:rPr>
        <w:t>30</w:t>
      </w:r>
      <w:r w:rsidRPr="00A01E4D">
        <w:rPr>
          <w:rFonts w:ascii="DaxPro-Bold" w:hAnsi="DaxPro-Bold"/>
          <w:b w:val="0"/>
        </w:rPr>
        <w:t xml:space="preserve"> Die Organe der KLJB in der Ortsgruppe</w:t>
      </w:r>
      <w:bookmarkEnd w:id="53"/>
    </w:p>
    <w:p w14:paraId="250517E4" w14:textId="77777777" w:rsidR="00415F5C" w:rsidRPr="00396F56" w:rsidRDefault="00415F5C" w:rsidP="006D0986">
      <w:pPr>
        <w:spacing w:after="0"/>
        <w:ind w:left="709"/>
        <w:jc w:val="both"/>
        <w:rPr>
          <w:rFonts w:ascii="DaxPro-Regular" w:hAnsi="DaxPro-Regular" w:cs="Arial"/>
        </w:rPr>
      </w:pPr>
      <w:r w:rsidRPr="00396F56">
        <w:rPr>
          <w:rFonts w:ascii="DaxPro-Regular" w:hAnsi="DaxPro-Regular" w:cs="Arial"/>
        </w:rPr>
        <w:t>Die O</w:t>
      </w:r>
      <w:r w:rsidR="006D0986" w:rsidRPr="00396F56">
        <w:rPr>
          <w:rFonts w:ascii="DaxPro-Regular" w:hAnsi="DaxPro-Regular" w:cs="Arial"/>
        </w:rPr>
        <w:t xml:space="preserve">rgane der KLJB </w:t>
      </w:r>
      <w:commentRangeStart w:id="54"/>
      <w:r w:rsidR="006D0986" w:rsidRPr="00396F56">
        <w:rPr>
          <w:rFonts w:ascii="DaxPro-Regular" w:hAnsi="DaxPro-Regular" w:cs="Arial"/>
        </w:rPr>
        <w:t>[Name der Ortsgruppe]</w:t>
      </w:r>
      <w:commentRangeEnd w:id="54"/>
      <w:r w:rsidR="005740AA">
        <w:rPr>
          <w:rStyle w:val="Kommentarzeichen"/>
        </w:rPr>
        <w:commentReference w:id="54"/>
      </w:r>
      <w:r w:rsidRPr="00396F56">
        <w:rPr>
          <w:rFonts w:ascii="DaxPro-Regular" w:hAnsi="DaxPro-Regular" w:cs="Arial"/>
        </w:rPr>
        <w:t xml:space="preserve"> sind:</w:t>
      </w:r>
    </w:p>
    <w:p w14:paraId="4F724691" w14:textId="37DDCEB9" w:rsidR="00415F5C" w:rsidRPr="00396F56" w:rsidRDefault="003E308E" w:rsidP="006D0986">
      <w:pPr>
        <w:pStyle w:val="Listenabsatz"/>
        <w:numPr>
          <w:ilvl w:val="0"/>
          <w:numId w:val="5"/>
        </w:numPr>
        <w:jc w:val="both"/>
        <w:rPr>
          <w:rFonts w:ascii="DaxPro-Regular" w:hAnsi="DaxPro-Regular" w:cs="Arial"/>
        </w:rPr>
      </w:pPr>
      <w:r>
        <w:rPr>
          <w:rFonts w:ascii="DaxPro-Regular" w:hAnsi="DaxPro-Regular" w:cs="Arial"/>
        </w:rPr>
        <w:t>d</w:t>
      </w:r>
      <w:r w:rsidR="00415F5C" w:rsidRPr="00396F56">
        <w:rPr>
          <w:rFonts w:ascii="DaxPro-Regular" w:hAnsi="DaxPro-Regular" w:cs="Arial"/>
        </w:rPr>
        <w:t>ie Mitgliederversammlung</w:t>
      </w:r>
    </w:p>
    <w:p w14:paraId="6E0A001D" w14:textId="0FB726E5" w:rsidR="00415F5C" w:rsidRPr="00396F56" w:rsidRDefault="003E308E" w:rsidP="006D0986">
      <w:pPr>
        <w:pStyle w:val="Listenabsatz"/>
        <w:numPr>
          <w:ilvl w:val="0"/>
          <w:numId w:val="5"/>
        </w:numPr>
        <w:jc w:val="both"/>
        <w:rPr>
          <w:rFonts w:ascii="DaxPro-Regular" w:hAnsi="DaxPro-Regular" w:cs="Arial"/>
        </w:rPr>
      </w:pPr>
      <w:r>
        <w:rPr>
          <w:rFonts w:ascii="DaxPro-Regular" w:hAnsi="DaxPro-Regular" w:cs="Arial"/>
        </w:rPr>
        <w:t>d</w:t>
      </w:r>
      <w:r w:rsidR="00415F5C" w:rsidRPr="00396F56">
        <w:rPr>
          <w:rFonts w:ascii="DaxPro-Regular" w:hAnsi="DaxPro-Regular" w:cs="Arial"/>
        </w:rPr>
        <w:t>ie Vorstandschaft</w:t>
      </w:r>
    </w:p>
    <w:p w14:paraId="10B357C4" w14:textId="42AF9CFE" w:rsidR="00415F5C" w:rsidRPr="00A01E4D" w:rsidRDefault="00415F5C" w:rsidP="006D0986">
      <w:pPr>
        <w:pStyle w:val="berschrift2"/>
        <w:rPr>
          <w:rFonts w:ascii="DaxPro-Bold" w:hAnsi="DaxPro-Bold"/>
          <w:b w:val="0"/>
        </w:rPr>
      </w:pPr>
      <w:bookmarkStart w:id="55" w:name="_Toc66712110"/>
      <w:r w:rsidRPr="00A01E4D">
        <w:rPr>
          <w:rFonts w:ascii="DaxPro-Bold" w:hAnsi="DaxPro-Bold"/>
          <w:b w:val="0"/>
        </w:rPr>
        <w:t xml:space="preserve">§ </w:t>
      </w:r>
      <w:r w:rsidR="008C42D9" w:rsidRPr="00A01E4D">
        <w:rPr>
          <w:rFonts w:ascii="DaxPro-Bold" w:hAnsi="DaxPro-Bold"/>
          <w:b w:val="0"/>
        </w:rPr>
        <w:t>3</w:t>
      </w:r>
      <w:r w:rsidR="00240CE9">
        <w:rPr>
          <w:rFonts w:ascii="DaxPro-Bold" w:hAnsi="DaxPro-Bold"/>
          <w:b w:val="0"/>
        </w:rPr>
        <w:t>1</w:t>
      </w:r>
      <w:r w:rsidRPr="00A01E4D">
        <w:rPr>
          <w:rFonts w:ascii="DaxPro-Bold" w:hAnsi="DaxPro-Bold"/>
          <w:b w:val="0"/>
        </w:rPr>
        <w:t xml:space="preserve"> Die Mitgliederversammlung</w:t>
      </w:r>
      <w:bookmarkEnd w:id="55"/>
    </w:p>
    <w:p w14:paraId="4B3ABE2A" w14:textId="77777777" w:rsidR="00415F5C" w:rsidRPr="00396F56" w:rsidRDefault="00415F5C" w:rsidP="006D0986">
      <w:pPr>
        <w:pStyle w:val="Listenabsatz"/>
        <w:numPr>
          <w:ilvl w:val="0"/>
          <w:numId w:val="27"/>
        </w:numPr>
        <w:ind w:left="709" w:hanging="349"/>
        <w:jc w:val="both"/>
        <w:rPr>
          <w:rFonts w:ascii="DaxPro-Regular" w:hAnsi="DaxPro-Regular" w:cs="Arial"/>
        </w:rPr>
      </w:pPr>
      <w:r w:rsidRPr="00396F56">
        <w:rPr>
          <w:rFonts w:ascii="DaxPro-Regular" w:hAnsi="DaxPro-Regular" w:cs="Arial"/>
        </w:rPr>
        <w:t>Der Mitgliederversammlung gehören als stimmberechtigte Mitglieder an:</w:t>
      </w:r>
    </w:p>
    <w:p w14:paraId="279E216F" w14:textId="77777777" w:rsidR="00415F5C" w:rsidRPr="00396F56" w:rsidRDefault="00415F5C" w:rsidP="006D0986">
      <w:pPr>
        <w:pStyle w:val="Listenabsatz"/>
        <w:numPr>
          <w:ilvl w:val="0"/>
          <w:numId w:val="5"/>
        </w:numPr>
        <w:jc w:val="both"/>
        <w:rPr>
          <w:rFonts w:ascii="DaxPro-Regular" w:hAnsi="DaxPro-Regular" w:cs="Arial"/>
        </w:rPr>
      </w:pPr>
      <w:r w:rsidRPr="00396F56">
        <w:rPr>
          <w:rFonts w:ascii="DaxPro-Regular" w:hAnsi="DaxPro-Regular" w:cs="Arial"/>
        </w:rPr>
        <w:t>die Mitglieder der Ortsgruppe gem. Absch</w:t>
      </w:r>
      <w:r w:rsidR="004437CD" w:rsidRPr="00396F56">
        <w:rPr>
          <w:rFonts w:ascii="DaxPro-Regular" w:hAnsi="DaxPro-Regular" w:cs="Arial"/>
        </w:rPr>
        <w:t>nitt IV</w:t>
      </w:r>
    </w:p>
    <w:p w14:paraId="7875606F" w14:textId="64EC745C" w:rsidR="00415F5C" w:rsidRPr="00396F56" w:rsidRDefault="00415F5C" w:rsidP="006D0986">
      <w:pPr>
        <w:pStyle w:val="Listenabsatz"/>
        <w:numPr>
          <w:ilvl w:val="0"/>
          <w:numId w:val="5"/>
        </w:numPr>
        <w:jc w:val="both"/>
        <w:rPr>
          <w:rFonts w:ascii="DaxPro-Regular" w:hAnsi="DaxPro-Regular" w:cs="Arial"/>
        </w:rPr>
      </w:pPr>
      <w:r w:rsidRPr="00396F56">
        <w:rPr>
          <w:rFonts w:ascii="DaxPro-Regular" w:hAnsi="DaxPro-Regular" w:cs="Arial"/>
        </w:rPr>
        <w:t>der</w:t>
      </w:r>
      <w:r w:rsidR="007F7E77">
        <w:rPr>
          <w:rFonts w:ascii="DaxPro-Regular" w:hAnsi="DaxPro-Regular" w:cs="Arial"/>
        </w:rPr>
        <w:t>*</w:t>
      </w:r>
      <w:r w:rsidRPr="00396F56">
        <w:rPr>
          <w:rFonts w:ascii="DaxPro-Regular" w:hAnsi="DaxPro-Regular" w:cs="Arial"/>
        </w:rPr>
        <w:t>die Seelsorger</w:t>
      </w:r>
      <w:r w:rsidR="007F7E77">
        <w:rPr>
          <w:rFonts w:ascii="DaxPro-Regular" w:hAnsi="DaxPro-Regular" w:cs="Arial"/>
        </w:rPr>
        <w:t>*</w:t>
      </w:r>
      <w:r w:rsidR="007D69E7">
        <w:rPr>
          <w:rFonts w:ascii="DaxPro-Regular" w:hAnsi="DaxPro-Regular" w:cs="Arial"/>
        </w:rPr>
        <w:t>Seelsorger</w:t>
      </w:r>
      <w:r w:rsidRPr="00396F56">
        <w:rPr>
          <w:rFonts w:ascii="DaxPro-Regular" w:hAnsi="DaxPro-Regular" w:cs="Arial"/>
        </w:rPr>
        <w:t>in in der Pfarrei</w:t>
      </w:r>
    </w:p>
    <w:p w14:paraId="4A017C9B" w14:textId="77777777" w:rsidR="00415F5C" w:rsidRPr="00396F56" w:rsidRDefault="00415F5C" w:rsidP="006D0986">
      <w:pPr>
        <w:pStyle w:val="Listenabsatz"/>
        <w:numPr>
          <w:ilvl w:val="0"/>
          <w:numId w:val="27"/>
        </w:numPr>
        <w:ind w:left="709" w:hanging="349"/>
        <w:jc w:val="both"/>
        <w:rPr>
          <w:rFonts w:ascii="DaxPro-Regular" w:hAnsi="DaxPro-Regular" w:cs="Arial"/>
        </w:rPr>
      </w:pPr>
      <w:r w:rsidRPr="00396F56">
        <w:rPr>
          <w:rFonts w:ascii="DaxPro-Regular" w:hAnsi="DaxPro-Regular" w:cs="Arial"/>
        </w:rPr>
        <w:t>Der Mitgliederversammlung gehören als beratende Mitglieder an:</w:t>
      </w:r>
    </w:p>
    <w:p w14:paraId="361630EF" w14:textId="77777777" w:rsidR="00415F5C" w:rsidRPr="00396F56" w:rsidRDefault="00415F5C" w:rsidP="004437CD">
      <w:pPr>
        <w:pStyle w:val="Listenabsatz"/>
        <w:numPr>
          <w:ilvl w:val="0"/>
          <w:numId w:val="5"/>
        </w:numPr>
        <w:jc w:val="both"/>
        <w:rPr>
          <w:rFonts w:ascii="DaxPro-Regular" w:hAnsi="DaxPro-Regular" w:cs="Arial"/>
        </w:rPr>
      </w:pPr>
      <w:r w:rsidRPr="00396F56">
        <w:rPr>
          <w:rFonts w:ascii="DaxPro-Regular" w:hAnsi="DaxPro-Regular" w:cs="Arial"/>
        </w:rPr>
        <w:t>ein Mitglied der Kreisvorstandschaft</w:t>
      </w:r>
    </w:p>
    <w:p w14:paraId="0C600683" w14:textId="77777777" w:rsidR="00415F5C" w:rsidRPr="00396F56" w:rsidRDefault="00415F5C" w:rsidP="004437CD">
      <w:pPr>
        <w:pStyle w:val="Listenabsatz"/>
        <w:numPr>
          <w:ilvl w:val="0"/>
          <w:numId w:val="5"/>
        </w:numPr>
        <w:jc w:val="both"/>
        <w:rPr>
          <w:rFonts w:ascii="DaxPro-Regular" w:hAnsi="DaxPro-Regular" w:cs="Arial"/>
        </w:rPr>
      </w:pPr>
      <w:r w:rsidRPr="00396F56">
        <w:rPr>
          <w:rFonts w:ascii="DaxPro-Regular" w:hAnsi="DaxPro-Regular" w:cs="Arial"/>
        </w:rPr>
        <w:t>ein Mitglied der ArGe-Vorstandschaft</w:t>
      </w:r>
    </w:p>
    <w:p w14:paraId="5AE68038" w14:textId="77777777" w:rsidR="00415F5C" w:rsidRPr="00396F56" w:rsidRDefault="00415F5C" w:rsidP="004437CD">
      <w:pPr>
        <w:pStyle w:val="Listenabsatz"/>
        <w:numPr>
          <w:ilvl w:val="0"/>
          <w:numId w:val="5"/>
        </w:numPr>
        <w:jc w:val="both"/>
        <w:rPr>
          <w:rFonts w:ascii="DaxPro-Regular" w:hAnsi="DaxPro-Regular" w:cs="Arial"/>
        </w:rPr>
      </w:pPr>
      <w:r w:rsidRPr="00396F56">
        <w:rPr>
          <w:rFonts w:ascii="DaxPro-Regular" w:hAnsi="DaxPro-Regular" w:cs="Arial"/>
        </w:rPr>
        <w:t>eine Vertretung des Pfarrgemeinderats</w:t>
      </w:r>
    </w:p>
    <w:p w14:paraId="57D1B9C3" w14:textId="77777777" w:rsidR="00415F5C" w:rsidRPr="00396F56" w:rsidRDefault="00415F5C" w:rsidP="004437CD">
      <w:pPr>
        <w:pStyle w:val="Listenabsatz"/>
        <w:numPr>
          <w:ilvl w:val="0"/>
          <w:numId w:val="5"/>
        </w:numPr>
        <w:jc w:val="both"/>
        <w:rPr>
          <w:rFonts w:ascii="DaxPro-Regular" w:hAnsi="DaxPro-Regular" w:cs="Arial"/>
        </w:rPr>
      </w:pPr>
      <w:r w:rsidRPr="00396F56">
        <w:rPr>
          <w:rFonts w:ascii="DaxPro-Regular" w:hAnsi="DaxPro-Regular" w:cs="Arial"/>
        </w:rPr>
        <w:t>eine Vertretung des KLB-Ortsverbandes</w:t>
      </w:r>
    </w:p>
    <w:p w14:paraId="23D04A61" w14:textId="77777777" w:rsidR="00415F5C" w:rsidRPr="00396F56" w:rsidRDefault="00415F5C" w:rsidP="004437CD">
      <w:pPr>
        <w:pStyle w:val="Listenabsatz"/>
        <w:numPr>
          <w:ilvl w:val="0"/>
          <w:numId w:val="5"/>
        </w:numPr>
        <w:jc w:val="both"/>
        <w:rPr>
          <w:rFonts w:ascii="DaxPro-Regular" w:hAnsi="DaxPro-Regular" w:cs="Arial"/>
        </w:rPr>
      </w:pPr>
      <w:r w:rsidRPr="00396F56">
        <w:rPr>
          <w:rFonts w:ascii="DaxPro-Regular" w:hAnsi="DaxPro-Regular" w:cs="Arial"/>
        </w:rPr>
        <w:t>eine Vertretung des BBV-Ortsverbandes</w:t>
      </w:r>
    </w:p>
    <w:p w14:paraId="08C22B3B" w14:textId="77777777" w:rsidR="00415F5C" w:rsidRPr="00396F56" w:rsidRDefault="00415F5C" w:rsidP="004437CD">
      <w:pPr>
        <w:pStyle w:val="Listenabsatz"/>
        <w:numPr>
          <w:ilvl w:val="0"/>
          <w:numId w:val="27"/>
        </w:numPr>
        <w:ind w:left="709" w:hanging="349"/>
        <w:jc w:val="both"/>
        <w:rPr>
          <w:rFonts w:ascii="DaxPro-Regular" w:hAnsi="DaxPro-Regular" w:cs="Arial"/>
        </w:rPr>
      </w:pPr>
      <w:r w:rsidRPr="00396F56">
        <w:rPr>
          <w:rFonts w:ascii="DaxPro-Regular" w:hAnsi="DaxPro-Regular" w:cs="Arial"/>
        </w:rPr>
        <w:t>Die Mitgliederversammlung ist das oberste beschlussfassende Organ auf Ortsebene und findet mindestens einmal im Jahr statt (Jahreshauptversammlung). Sie bestimmt die Bildungsarbeit und die Aktionen der Ortsgruppe. Insbesondere sind ihr vorbehalten:</w:t>
      </w:r>
    </w:p>
    <w:p w14:paraId="1C012E8F" w14:textId="77777777" w:rsidR="004437CD"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Wahl der Vorstandschaft</w:t>
      </w:r>
    </w:p>
    <w:p w14:paraId="7463D94C" w14:textId="77777777" w:rsidR="004437CD"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Regelung der Kassenprüfung</w:t>
      </w:r>
    </w:p>
    <w:p w14:paraId="35941F0A" w14:textId="77777777" w:rsidR="004437CD"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Annahme des Tätigkeits- und Finanzberichts (Entlastung)</w:t>
      </w:r>
    </w:p>
    <w:p w14:paraId="0E7781CD" w14:textId="77777777" w:rsidR="004437CD" w:rsidRPr="004143BB"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 xml:space="preserve">Prüfung von Einsprüchen gegen die Ablehnung der Aufnahme in die KLJB gem. </w:t>
      </w:r>
      <w:r w:rsidRPr="004143BB">
        <w:rPr>
          <w:rFonts w:ascii="DaxPro-Regular" w:hAnsi="DaxPro-Regular" w:cs="Arial"/>
        </w:rPr>
        <w:t>§</w:t>
      </w:r>
      <w:r w:rsidR="004437CD" w:rsidRPr="004143BB">
        <w:rPr>
          <w:rFonts w:ascii="DaxPro-Regular" w:hAnsi="DaxPro-Regular" w:cs="Arial"/>
        </w:rPr>
        <w:t>17</w:t>
      </w:r>
      <w:r w:rsidRPr="004143BB">
        <w:rPr>
          <w:rFonts w:ascii="DaxPro-Regular" w:hAnsi="DaxPro-Regular" w:cs="Arial"/>
        </w:rPr>
        <w:t>(2)</w:t>
      </w:r>
    </w:p>
    <w:p w14:paraId="19BB4DAC" w14:textId="77777777" w:rsidR="00415F5C" w:rsidRPr="004143BB"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Festlegung des Mitgliedsbeitrages gem</w:t>
      </w:r>
      <w:r w:rsidRPr="004143BB">
        <w:rPr>
          <w:rFonts w:ascii="DaxPro-Regular" w:hAnsi="DaxPro-Regular" w:cs="Arial"/>
        </w:rPr>
        <w:t>. §</w:t>
      </w:r>
      <w:r w:rsidR="004437CD" w:rsidRPr="004143BB">
        <w:rPr>
          <w:rFonts w:ascii="DaxPro-Regular" w:hAnsi="DaxPro-Regular" w:cs="Arial"/>
        </w:rPr>
        <w:t>18</w:t>
      </w:r>
      <w:r w:rsidRPr="004143BB">
        <w:rPr>
          <w:rFonts w:ascii="DaxPro-Regular" w:hAnsi="DaxPro-Regular" w:cs="Arial"/>
        </w:rPr>
        <w:t>(1)</w:t>
      </w:r>
    </w:p>
    <w:p w14:paraId="5F0982F2" w14:textId="21B0F520" w:rsidR="001C5CBC" w:rsidRPr="001C5CBC" w:rsidRDefault="001C5CBC" w:rsidP="004437CD">
      <w:pPr>
        <w:pStyle w:val="Listenabsatz"/>
        <w:numPr>
          <w:ilvl w:val="0"/>
          <w:numId w:val="27"/>
        </w:numPr>
        <w:ind w:left="709" w:hanging="349"/>
        <w:jc w:val="both"/>
        <w:rPr>
          <w:rFonts w:ascii="DaxPro-Regular" w:hAnsi="DaxPro-Regular" w:cs="Arial"/>
        </w:rPr>
      </w:pPr>
      <w:r w:rsidRPr="001C5CBC">
        <w:rPr>
          <w:rFonts w:ascii="DaxPro-Regular" w:hAnsi="DaxPro-Regular"/>
        </w:rPr>
        <w:t xml:space="preserve">Die Mitgliederversammlung kann als Präsenzversammlung oder als virtuelle Mitgliederversammlung abgehalten werden. Zur Präsenzversammlung treffen sich alle Teilnehmer*innen </w:t>
      </w:r>
      <w:r w:rsidRPr="001C5CBC">
        <w:rPr>
          <w:rFonts w:ascii="DaxPro-Regular" w:hAnsi="DaxPro-Regular"/>
        </w:rPr>
        <w:lastRenderedPageBreak/>
        <w:t>der Mitgliederversammlung an einem gemeinsamen Ort. Die virtuelle Mitgliederversammlung erfolgt durch Einwahl aller Teilnehmer*innen in eine Video- oder Telefonkonferenz. Eine Kombination von Präsenzversammlung und virtueller Mitgliederversammlung ist möglich, indem den Mitgliedern die Möglichkeit eröffnet wird, an der Präsenzversammlung mittels Video- oder Telefonkonferenz teilzunehmen. Der Vorstand entscheidet über die Form der Mitgliederversammlung und teilt diese in der Einladung zur Mitgliederversammlung mit.</w:t>
      </w:r>
    </w:p>
    <w:p w14:paraId="419F7BCD" w14:textId="70A63802" w:rsidR="00415F5C" w:rsidRPr="00396F56" w:rsidRDefault="00415F5C" w:rsidP="004437CD">
      <w:pPr>
        <w:pStyle w:val="Listenabsatz"/>
        <w:numPr>
          <w:ilvl w:val="0"/>
          <w:numId w:val="27"/>
        </w:numPr>
        <w:ind w:left="709" w:hanging="349"/>
        <w:jc w:val="both"/>
        <w:rPr>
          <w:rFonts w:ascii="DaxPro-Regular" w:hAnsi="DaxPro-Regular" w:cs="Arial"/>
        </w:rPr>
      </w:pPr>
      <w:r w:rsidRPr="00396F56">
        <w:rPr>
          <w:rFonts w:ascii="DaxPro-Regular" w:hAnsi="DaxPro-Regular" w:cs="Arial"/>
        </w:rPr>
        <w:t xml:space="preserve">Die Mitgliederversammlung wird </w:t>
      </w:r>
      <w:r w:rsidR="008A07B7" w:rsidRPr="00396F56">
        <w:rPr>
          <w:rFonts w:ascii="DaxPro-Regular" w:hAnsi="DaxPro-Regular" w:cs="Arial"/>
        </w:rPr>
        <w:t xml:space="preserve">spätestens </w:t>
      </w:r>
      <w:r w:rsidRPr="00396F56">
        <w:rPr>
          <w:rFonts w:ascii="DaxPro-Regular" w:hAnsi="DaxPro-Regular" w:cs="Arial"/>
        </w:rPr>
        <w:t xml:space="preserve">14 Tage vor Beginn von der Vorstandschaft </w:t>
      </w:r>
      <w:r w:rsidR="001C5CBC">
        <w:rPr>
          <w:rFonts w:ascii="DaxPro-Regular" w:hAnsi="DaxPro-Regular" w:cs="Arial"/>
        </w:rPr>
        <w:t>in Textform</w:t>
      </w:r>
      <w:r w:rsidRPr="00396F56">
        <w:rPr>
          <w:rFonts w:ascii="DaxPro-Regular" w:hAnsi="DaxPro-Regular" w:cs="Arial"/>
        </w:rPr>
        <w:t xml:space="preserve"> einberufen. Die Einladung muss die vorläufige Tagesordnung enthalten.</w:t>
      </w:r>
    </w:p>
    <w:p w14:paraId="1E5D49C8" w14:textId="77777777" w:rsidR="00415F5C" w:rsidRPr="00396F56" w:rsidRDefault="00415F5C" w:rsidP="0095360F">
      <w:pPr>
        <w:pStyle w:val="Listenabsatz"/>
        <w:numPr>
          <w:ilvl w:val="0"/>
          <w:numId w:val="27"/>
        </w:numPr>
        <w:ind w:left="709" w:hanging="349"/>
        <w:jc w:val="both"/>
        <w:rPr>
          <w:rFonts w:ascii="DaxPro-Regular" w:hAnsi="DaxPro-Regular" w:cs="Arial"/>
        </w:rPr>
      </w:pPr>
      <w:r w:rsidRPr="00396F56">
        <w:rPr>
          <w:rFonts w:ascii="DaxPro-Regular" w:hAnsi="DaxPro-Regular" w:cs="Arial"/>
        </w:rPr>
        <w:t>Über die Mitgliederversammlung wird ein Ergebnisprotokoll angefertigt. Mitglieder sind dazu berechtigt dieses Protokoll einzusehen.</w:t>
      </w:r>
    </w:p>
    <w:p w14:paraId="7BE43D1E" w14:textId="7535B3AE" w:rsidR="00415F5C" w:rsidRPr="00A01E4D" w:rsidRDefault="00415F5C" w:rsidP="004437CD">
      <w:pPr>
        <w:pStyle w:val="berschrift2"/>
        <w:rPr>
          <w:rFonts w:ascii="DaxPro-Bold" w:hAnsi="DaxPro-Bold"/>
          <w:b w:val="0"/>
        </w:rPr>
      </w:pPr>
      <w:bookmarkStart w:id="56" w:name="_Toc66712111"/>
      <w:r w:rsidRPr="00A01E4D">
        <w:rPr>
          <w:rFonts w:ascii="DaxPro-Bold" w:hAnsi="DaxPro-Bold"/>
          <w:b w:val="0"/>
        </w:rPr>
        <w:t>§ 3</w:t>
      </w:r>
      <w:r w:rsidR="00240CE9">
        <w:rPr>
          <w:rFonts w:ascii="DaxPro-Bold" w:hAnsi="DaxPro-Bold"/>
          <w:b w:val="0"/>
        </w:rPr>
        <w:t>2</w:t>
      </w:r>
      <w:r w:rsidRPr="00A01E4D">
        <w:rPr>
          <w:rFonts w:ascii="DaxPro-Bold" w:hAnsi="DaxPro-Bold"/>
          <w:b w:val="0"/>
        </w:rPr>
        <w:t xml:space="preserve"> Die Vorstandschaft</w:t>
      </w:r>
      <w:bookmarkEnd w:id="56"/>
    </w:p>
    <w:p w14:paraId="7E09A254" w14:textId="77777777" w:rsidR="00415F5C" w:rsidRPr="00396F56" w:rsidRDefault="00415F5C" w:rsidP="004437CD">
      <w:pPr>
        <w:pStyle w:val="Listenabsatz"/>
        <w:numPr>
          <w:ilvl w:val="0"/>
          <w:numId w:val="29"/>
        </w:numPr>
        <w:ind w:left="709" w:hanging="349"/>
        <w:jc w:val="both"/>
        <w:rPr>
          <w:rFonts w:ascii="DaxPro-Regular" w:hAnsi="DaxPro-Regular" w:cs="Arial"/>
        </w:rPr>
      </w:pPr>
      <w:r w:rsidRPr="00396F56">
        <w:rPr>
          <w:rFonts w:ascii="DaxPro-Regular" w:hAnsi="DaxPro-Regular" w:cs="Arial"/>
        </w:rPr>
        <w:t>Der Vorstandschaft</w:t>
      </w:r>
      <w:r w:rsidR="004437CD" w:rsidRPr="00396F56">
        <w:rPr>
          <w:rFonts w:ascii="DaxPro-Regular" w:hAnsi="DaxPro-Regular" w:cs="Arial"/>
        </w:rPr>
        <w:t xml:space="preserve"> im Sinne des § 26 BGB</w:t>
      </w:r>
      <w:r w:rsidRPr="00396F56">
        <w:rPr>
          <w:rFonts w:ascii="DaxPro-Regular" w:hAnsi="DaxPro-Regular" w:cs="Arial"/>
        </w:rPr>
        <w:t xml:space="preserve"> gehören </w:t>
      </w:r>
      <w:r w:rsidR="004437CD" w:rsidRPr="00396F56">
        <w:rPr>
          <w:rFonts w:ascii="DaxPro-Regular" w:hAnsi="DaxPro-Regular" w:cs="Arial"/>
        </w:rPr>
        <w:t xml:space="preserve">als stimmberechtigte Mitglieder </w:t>
      </w:r>
      <w:r w:rsidRPr="00396F56">
        <w:rPr>
          <w:rFonts w:ascii="DaxPro-Regular" w:hAnsi="DaxPro-Regular" w:cs="Arial"/>
        </w:rPr>
        <w:t>an:</w:t>
      </w:r>
    </w:p>
    <w:p w14:paraId="52A56939" w14:textId="7983AA8D" w:rsidR="00415F5C" w:rsidRPr="00396F56" w:rsidRDefault="007F7E77" w:rsidP="004437CD">
      <w:pPr>
        <w:pStyle w:val="Listenabsatz"/>
        <w:numPr>
          <w:ilvl w:val="0"/>
          <w:numId w:val="5"/>
        </w:numPr>
        <w:jc w:val="both"/>
        <w:rPr>
          <w:rFonts w:ascii="DaxPro-Regular" w:hAnsi="DaxPro-Regular" w:cs="Arial"/>
        </w:rPr>
      </w:pPr>
      <w:commentRangeStart w:id="57"/>
      <w:r>
        <w:rPr>
          <w:rFonts w:ascii="DaxPro-Regular" w:hAnsi="DaxPro-Regular"/>
        </w:rPr>
        <w:t>zwei erste Vorsitzende</w:t>
      </w:r>
    </w:p>
    <w:p w14:paraId="2EC2A186" w14:textId="581B913F" w:rsidR="004437CD" w:rsidRPr="00396F56" w:rsidRDefault="007F7E77" w:rsidP="0095360F">
      <w:pPr>
        <w:pStyle w:val="Listenabsatz"/>
        <w:numPr>
          <w:ilvl w:val="0"/>
          <w:numId w:val="5"/>
        </w:numPr>
        <w:jc w:val="both"/>
        <w:rPr>
          <w:rFonts w:ascii="DaxPro-Regular" w:hAnsi="DaxPro-Regular" w:cs="Arial"/>
        </w:rPr>
      </w:pPr>
      <w:r>
        <w:rPr>
          <w:rFonts w:ascii="DaxPro-Regular" w:hAnsi="DaxPro-Regular"/>
        </w:rPr>
        <w:t>zwei</w:t>
      </w:r>
      <w:r w:rsidRPr="005B56C4">
        <w:rPr>
          <w:rFonts w:ascii="DaxPro-Regular" w:hAnsi="DaxPro-Regular"/>
        </w:rPr>
        <w:t xml:space="preserve"> stellvertretende Vorsitzende</w:t>
      </w:r>
    </w:p>
    <w:p w14:paraId="3841210B" w14:textId="77777777" w:rsidR="007F7E77" w:rsidRDefault="007F7E77" w:rsidP="007F7E77">
      <w:pPr>
        <w:pStyle w:val="Listenabsatz"/>
        <w:ind w:left="1776"/>
        <w:jc w:val="both"/>
        <w:rPr>
          <w:rFonts w:ascii="DaxPro-Regular" w:hAnsi="DaxPro-Regular"/>
        </w:rPr>
      </w:pPr>
      <w:r>
        <w:rPr>
          <w:rFonts w:ascii="DaxPro-Regular" w:hAnsi="DaxPro-Regular"/>
        </w:rPr>
        <w:t>(gewählt werden können bei den oberen beiden Positionen Personen männlichen, weiblichen und diversen Geschlechts. Aus Gründen der Geschlechterparität darf nicht mehr als eine Person desselben Geschlechts je Position vertreten sein.)</w:t>
      </w:r>
    </w:p>
    <w:p w14:paraId="49378C4B" w14:textId="6520AD9B" w:rsidR="004437CD" w:rsidRPr="00396F56" w:rsidRDefault="00415F5C" w:rsidP="007F7E77">
      <w:pPr>
        <w:pStyle w:val="Listenabsatz"/>
        <w:numPr>
          <w:ilvl w:val="0"/>
          <w:numId w:val="5"/>
        </w:numPr>
        <w:jc w:val="both"/>
        <w:rPr>
          <w:rFonts w:ascii="DaxPro-Regular" w:hAnsi="DaxPro-Regular" w:cs="Arial"/>
        </w:rPr>
      </w:pPr>
      <w:r w:rsidRPr="00396F56">
        <w:rPr>
          <w:rFonts w:ascii="DaxPro-Regular" w:hAnsi="DaxPro-Regular" w:cs="Arial"/>
        </w:rPr>
        <w:t>ein</w:t>
      </w:r>
      <w:r w:rsidR="007F7E77">
        <w:rPr>
          <w:rFonts w:ascii="DaxPro-Regular" w:hAnsi="DaxPro-Regular" w:cs="Arial"/>
        </w:rPr>
        <w:t>*</w:t>
      </w:r>
      <w:r w:rsidR="007D69E7">
        <w:rPr>
          <w:rFonts w:ascii="DaxPro-Regular" w:hAnsi="DaxPro-Regular" w:cs="Arial"/>
        </w:rPr>
        <w:t>ein</w:t>
      </w:r>
      <w:r w:rsidRPr="00396F56">
        <w:rPr>
          <w:rFonts w:ascii="DaxPro-Regular" w:hAnsi="DaxPro-Regular" w:cs="Arial"/>
        </w:rPr>
        <w:t>e Kassier</w:t>
      </w:r>
      <w:r w:rsidR="007F7E77">
        <w:rPr>
          <w:rFonts w:ascii="DaxPro-Regular" w:hAnsi="DaxPro-Regular" w:cs="Arial"/>
        </w:rPr>
        <w:t>*</w:t>
      </w:r>
      <w:r w:rsidR="007D69E7">
        <w:rPr>
          <w:rFonts w:ascii="DaxPro-Regular" w:hAnsi="DaxPro-Regular" w:cs="Arial"/>
        </w:rPr>
        <w:t>Kassier</w:t>
      </w:r>
      <w:r w:rsidRPr="00396F56">
        <w:rPr>
          <w:rFonts w:ascii="DaxPro-Regular" w:hAnsi="DaxPro-Regular" w:cs="Arial"/>
        </w:rPr>
        <w:t>in</w:t>
      </w:r>
    </w:p>
    <w:p w14:paraId="730E03F1" w14:textId="47B881A9" w:rsidR="004437CD"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ein</w:t>
      </w:r>
      <w:r w:rsidR="007F7E77">
        <w:rPr>
          <w:rFonts w:ascii="DaxPro-Regular" w:hAnsi="DaxPro-Regular" w:cs="Arial"/>
        </w:rPr>
        <w:t>*</w:t>
      </w:r>
      <w:r w:rsidR="007D69E7">
        <w:rPr>
          <w:rFonts w:ascii="DaxPro-Regular" w:hAnsi="DaxPro-Regular" w:cs="Arial"/>
        </w:rPr>
        <w:t>ein</w:t>
      </w:r>
      <w:r w:rsidRPr="00396F56">
        <w:rPr>
          <w:rFonts w:ascii="DaxPro-Regular" w:hAnsi="DaxPro-Regular" w:cs="Arial"/>
        </w:rPr>
        <w:t>e Schriftführer</w:t>
      </w:r>
      <w:r w:rsidR="007F7E77">
        <w:rPr>
          <w:rFonts w:ascii="DaxPro-Regular" w:hAnsi="DaxPro-Regular" w:cs="Arial"/>
        </w:rPr>
        <w:t>*</w:t>
      </w:r>
      <w:r w:rsidR="007D69E7">
        <w:rPr>
          <w:rFonts w:ascii="DaxPro-Regular" w:hAnsi="DaxPro-Regular" w:cs="Arial"/>
        </w:rPr>
        <w:t>Schriftführer</w:t>
      </w:r>
      <w:r w:rsidRPr="00396F56">
        <w:rPr>
          <w:rFonts w:ascii="DaxPro-Regular" w:hAnsi="DaxPro-Regular" w:cs="Arial"/>
        </w:rPr>
        <w:t>in</w:t>
      </w:r>
    </w:p>
    <w:p w14:paraId="7BBA2790" w14:textId="3963413A" w:rsidR="00415F5C"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der</w:t>
      </w:r>
      <w:r w:rsidR="007F7E77">
        <w:rPr>
          <w:rFonts w:ascii="DaxPro-Regular" w:hAnsi="DaxPro-Regular" w:cs="Arial"/>
        </w:rPr>
        <w:t>*</w:t>
      </w:r>
      <w:r w:rsidRPr="00396F56">
        <w:rPr>
          <w:rFonts w:ascii="DaxPro-Regular" w:hAnsi="DaxPro-Regular" w:cs="Arial"/>
        </w:rPr>
        <w:t>die Seelsorger</w:t>
      </w:r>
      <w:r w:rsidR="007F7E77">
        <w:rPr>
          <w:rFonts w:ascii="DaxPro-Regular" w:hAnsi="DaxPro-Regular" w:cs="Arial"/>
        </w:rPr>
        <w:t>*</w:t>
      </w:r>
      <w:r w:rsidR="007D69E7">
        <w:rPr>
          <w:rFonts w:ascii="DaxPro-Regular" w:hAnsi="DaxPro-Regular" w:cs="Arial"/>
        </w:rPr>
        <w:t>Seelsorger</w:t>
      </w:r>
      <w:r w:rsidRPr="00396F56">
        <w:rPr>
          <w:rFonts w:ascii="DaxPro-Regular" w:hAnsi="DaxPro-Regular" w:cs="Arial"/>
        </w:rPr>
        <w:t>in</w:t>
      </w:r>
    </w:p>
    <w:p w14:paraId="2F8CB89F" w14:textId="47018115" w:rsidR="00415F5C" w:rsidRPr="00396F56" w:rsidRDefault="007F7E77" w:rsidP="0095360F">
      <w:pPr>
        <w:jc w:val="both"/>
        <w:rPr>
          <w:rFonts w:ascii="DaxPro-Regular" w:hAnsi="DaxPro-Regular" w:cs="Arial"/>
        </w:rPr>
      </w:pPr>
      <w:r>
        <w:rPr>
          <w:rFonts w:ascii="DaxPro-Regular" w:hAnsi="DaxPro-Regular" w:cs="Arial"/>
        </w:rPr>
        <w:tab/>
      </w:r>
      <w:r w:rsidR="004437CD" w:rsidRPr="00396F56">
        <w:rPr>
          <w:rFonts w:ascii="DaxPro-Regular" w:hAnsi="DaxPro-Regular" w:cs="Arial"/>
        </w:rPr>
        <w:t>oder wahlweise:</w:t>
      </w:r>
    </w:p>
    <w:p w14:paraId="6AEC3171" w14:textId="06C8D94E" w:rsidR="00415F5C" w:rsidRPr="00396F56" w:rsidRDefault="007F7E77" w:rsidP="004437CD">
      <w:pPr>
        <w:pStyle w:val="Listenabsatz"/>
        <w:numPr>
          <w:ilvl w:val="0"/>
          <w:numId w:val="5"/>
        </w:numPr>
        <w:jc w:val="both"/>
        <w:rPr>
          <w:rFonts w:ascii="DaxPro-Regular" w:hAnsi="DaxPro-Regular" w:cs="Arial"/>
        </w:rPr>
      </w:pPr>
      <w:r>
        <w:rPr>
          <w:rFonts w:ascii="DaxPro-Regular" w:hAnsi="DaxPro-Regular"/>
        </w:rPr>
        <w:t>sechs</w:t>
      </w:r>
      <w:r w:rsidRPr="005B56C4">
        <w:rPr>
          <w:rFonts w:ascii="DaxPro-Regular" w:hAnsi="DaxPro-Regular"/>
        </w:rPr>
        <w:t xml:space="preserve"> Vorsitzende</w:t>
      </w:r>
      <w:r>
        <w:rPr>
          <w:rFonts w:ascii="DaxPro-Regular" w:hAnsi="DaxPro-Regular"/>
        </w:rPr>
        <w:t xml:space="preserve"> (gewählt werden können Personen männlichen, weiblichen und diversen Geschlechts.)</w:t>
      </w:r>
    </w:p>
    <w:p w14:paraId="0231B06B" w14:textId="3D22E777" w:rsidR="00415F5C" w:rsidRPr="00396F56" w:rsidRDefault="00415F5C" w:rsidP="0095360F">
      <w:pPr>
        <w:pStyle w:val="Listenabsatz"/>
        <w:numPr>
          <w:ilvl w:val="0"/>
          <w:numId w:val="5"/>
        </w:numPr>
        <w:jc w:val="both"/>
        <w:rPr>
          <w:rFonts w:ascii="DaxPro-Regular" w:hAnsi="DaxPro-Regular" w:cs="Arial"/>
        </w:rPr>
      </w:pPr>
      <w:r w:rsidRPr="00396F56">
        <w:rPr>
          <w:rFonts w:ascii="DaxPro-Regular" w:hAnsi="DaxPro-Regular" w:cs="Arial"/>
        </w:rPr>
        <w:t>der</w:t>
      </w:r>
      <w:r w:rsidR="007F7E77">
        <w:rPr>
          <w:rFonts w:ascii="DaxPro-Regular" w:hAnsi="DaxPro-Regular" w:cs="Arial"/>
        </w:rPr>
        <w:t>*</w:t>
      </w:r>
      <w:r w:rsidRPr="00396F56">
        <w:rPr>
          <w:rFonts w:ascii="DaxPro-Regular" w:hAnsi="DaxPro-Regular" w:cs="Arial"/>
        </w:rPr>
        <w:t>die Seelsorger</w:t>
      </w:r>
      <w:r w:rsidR="007F7E77">
        <w:rPr>
          <w:rFonts w:ascii="DaxPro-Regular" w:hAnsi="DaxPro-Regular" w:cs="Arial"/>
        </w:rPr>
        <w:t>*</w:t>
      </w:r>
      <w:r w:rsidR="007D69E7">
        <w:rPr>
          <w:rFonts w:ascii="DaxPro-Regular" w:hAnsi="DaxPro-Regular" w:cs="Arial"/>
        </w:rPr>
        <w:t>Seelsorger</w:t>
      </w:r>
      <w:r w:rsidRPr="00396F56">
        <w:rPr>
          <w:rFonts w:ascii="DaxPro-Regular" w:hAnsi="DaxPro-Regular" w:cs="Arial"/>
        </w:rPr>
        <w:t>in</w:t>
      </w:r>
      <w:commentRangeEnd w:id="57"/>
      <w:r w:rsidR="004143BB">
        <w:rPr>
          <w:rStyle w:val="Kommentarzeichen"/>
        </w:rPr>
        <w:commentReference w:id="57"/>
      </w:r>
    </w:p>
    <w:p w14:paraId="40834033" w14:textId="2B2A6D5C" w:rsidR="007F7E77" w:rsidRPr="007F7E77" w:rsidRDefault="007F7E77" w:rsidP="007F7E77">
      <w:pPr>
        <w:ind w:left="708"/>
        <w:jc w:val="both"/>
        <w:rPr>
          <w:rFonts w:ascii="DaxPro-Regular" w:hAnsi="DaxPro-Regular"/>
        </w:rPr>
      </w:pPr>
      <w:r w:rsidRPr="007F7E77">
        <w:rPr>
          <w:rFonts w:ascii="DaxPro-Regular" w:hAnsi="DaxPro-Regular"/>
        </w:rPr>
        <w:t>Auf Beschluss der Mitgliederversammlung können beide Modelle um bis zu vier weitere stimmberechtigte Vorstandsmitglieder (z.B. Beisitzer*</w:t>
      </w:r>
      <w:r w:rsidR="007D69E7">
        <w:rPr>
          <w:rFonts w:ascii="DaxPro-Regular" w:hAnsi="DaxPro-Regular"/>
        </w:rPr>
        <w:t>Beisitzer</w:t>
      </w:r>
      <w:r w:rsidRPr="007F7E77">
        <w:rPr>
          <w:rFonts w:ascii="DaxPro-Regular" w:hAnsi="DaxPro-Regular"/>
        </w:rPr>
        <w:t>innen) erweitert werden.</w:t>
      </w:r>
    </w:p>
    <w:p w14:paraId="0642B3E1" w14:textId="74C5A970" w:rsidR="007F7E77" w:rsidRDefault="007F7E77" w:rsidP="0078244A">
      <w:pPr>
        <w:ind w:left="708"/>
        <w:jc w:val="both"/>
        <w:rPr>
          <w:rFonts w:ascii="DaxPro-Regular" w:hAnsi="DaxPro-Regular"/>
        </w:rPr>
      </w:pPr>
      <w:r w:rsidRPr="0078244A">
        <w:rPr>
          <w:rFonts w:ascii="DaxPro-Regular" w:hAnsi="DaxPro-Regular"/>
        </w:rPr>
        <w:t>Aus Gründen der Geschlechterparität gibt es eine Maximalanzahl für die Vorstandschaftsmitglieder eines Geschlechts. Je nach Anzahl der Vorstandschaftsmitglieder gelten folgende Begrenzungen:</w:t>
      </w:r>
    </w:p>
    <w:p w14:paraId="5E022413" w14:textId="77777777" w:rsidR="001C5CBC" w:rsidRPr="0078244A" w:rsidRDefault="001C5CBC" w:rsidP="0078244A">
      <w:pPr>
        <w:ind w:left="708"/>
        <w:jc w:val="both"/>
        <w:rPr>
          <w:rFonts w:ascii="DaxPro-Regular" w:hAnsi="DaxPro-Regular"/>
        </w:rPr>
      </w:pPr>
    </w:p>
    <w:tbl>
      <w:tblPr>
        <w:tblStyle w:val="Tabellenraster"/>
        <w:tblW w:w="0" w:type="auto"/>
        <w:tblInd w:w="708" w:type="dxa"/>
        <w:tblLook w:val="04A0" w:firstRow="1" w:lastRow="0" w:firstColumn="1" w:lastColumn="0" w:noHBand="0" w:noVBand="1"/>
      </w:tblPr>
      <w:tblGrid>
        <w:gridCol w:w="4170"/>
        <w:gridCol w:w="4184"/>
      </w:tblGrid>
      <w:tr w:rsidR="007F7E77" w14:paraId="1BF2870D" w14:textId="77777777" w:rsidTr="000075C8">
        <w:tc>
          <w:tcPr>
            <w:tcW w:w="4606" w:type="dxa"/>
          </w:tcPr>
          <w:p w14:paraId="47FB7FED" w14:textId="77777777" w:rsidR="007F7E77" w:rsidRDefault="007F7E77" w:rsidP="000075C8">
            <w:pPr>
              <w:jc w:val="center"/>
              <w:rPr>
                <w:rFonts w:ascii="DaxPro-Regular" w:hAnsi="DaxPro-Regular"/>
              </w:rPr>
            </w:pPr>
            <w:r>
              <w:rPr>
                <w:rFonts w:ascii="DaxPro-Regular" w:hAnsi="DaxPro-Regular"/>
              </w:rPr>
              <w:lastRenderedPageBreak/>
              <w:t>Anzahl der möglichen Vorstandschaftsmitglieder</w:t>
            </w:r>
          </w:p>
        </w:tc>
        <w:tc>
          <w:tcPr>
            <w:tcW w:w="4606" w:type="dxa"/>
          </w:tcPr>
          <w:p w14:paraId="166781FD" w14:textId="77777777" w:rsidR="007F7E77" w:rsidRDefault="007F7E77" w:rsidP="000075C8">
            <w:pPr>
              <w:jc w:val="center"/>
              <w:rPr>
                <w:rFonts w:ascii="DaxPro-Regular" w:hAnsi="DaxPro-Regular"/>
              </w:rPr>
            </w:pPr>
            <w:r>
              <w:rPr>
                <w:rFonts w:ascii="DaxPro-Regular" w:hAnsi="DaxPro-Regular"/>
              </w:rPr>
              <w:t>Maximalanzahl eines Geschlechts</w:t>
            </w:r>
          </w:p>
        </w:tc>
      </w:tr>
      <w:tr w:rsidR="007F7E77" w14:paraId="0280E9CE" w14:textId="77777777" w:rsidTr="000075C8">
        <w:tc>
          <w:tcPr>
            <w:tcW w:w="4606" w:type="dxa"/>
          </w:tcPr>
          <w:p w14:paraId="4233C3C8" w14:textId="77777777" w:rsidR="007F7E77" w:rsidRDefault="007F7E77" w:rsidP="000075C8">
            <w:pPr>
              <w:jc w:val="center"/>
              <w:rPr>
                <w:rFonts w:ascii="DaxPro-Regular" w:hAnsi="DaxPro-Regular"/>
              </w:rPr>
            </w:pPr>
            <w:r>
              <w:rPr>
                <w:rFonts w:ascii="DaxPro-Regular" w:hAnsi="DaxPro-Regular"/>
              </w:rPr>
              <w:t>7</w:t>
            </w:r>
          </w:p>
        </w:tc>
        <w:tc>
          <w:tcPr>
            <w:tcW w:w="4606" w:type="dxa"/>
          </w:tcPr>
          <w:p w14:paraId="56EAA320" w14:textId="77777777" w:rsidR="007F7E77" w:rsidRDefault="007F7E77" w:rsidP="000075C8">
            <w:pPr>
              <w:jc w:val="center"/>
              <w:rPr>
                <w:rFonts w:ascii="DaxPro-Regular" w:hAnsi="DaxPro-Regular"/>
              </w:rPr>
            </w:pPr>
            <w:r>
              <w:rPr>
                <w:rFonts w:ascii="DaxPro-Regular" w:hAnsi="DaxPro-Regular"/>
              </w:rPr>
              <w:t>5</w:t>
            </w:r>
          </w:p>
        </w:tc>
      </w:tr>
      <w:tr w:rsidR="007F7E77" w14:paraId="24135D06" w14:textId="77777777" w:rsidTr="000075C8">
        <w:tc>
          <w:tcPr>
            <w:tcW w:w="4606" w:type="dxa"/>
          </w:tcPr>
          <w:p w14:paraId="26963BE2" w14:textId="77777777" w:rsidR="007F7E77" w:rsidRDefault="007F7E77" w:rsidP="000075C8">
            <w:pPr>
              <w:jc w:val="center"/>
              <w:rPr>
                <w:rFonts w:ascii="DaxPro-Regular" w:hAnsi="DaxPro-Regular"/>
              </w:rPr>
            </w:pPr>
            <w:r>
              <w:rPr>
                <w:rFonts w:ascii="DaxPro-Regular" w:hAnsi="DaxPro-Regular"/>
              </w:rPr>
              <w:t>8 oder 9</w:t>
            </w:r>
          </w:p>
        </w:tc>
        <w:tc>
          <w:tcPr>
            <w:tcW w:w="4606" w:type="dxa"/>
          </w:tcPr>
          <w:p w14:paraId="6C8421D8" w14:textId="77777777" w:rsidR="007F7E77" w:rsidRDefault="007F7E77" w:rsidP="000075C8">
            <w:pPr>
              <w:jc w:val="center"/>
              <w:rPr>
                <w:rFonts w:ascii="DaxPro-Regular" w:hAnsi="DaxPro-Regular"/>
              </w:rPr>
            </w:pPr>
            <w:r>
              <w:rPr>
                <w:rFonts w:ascii="DaxPro-Regular" w:hAnsi="DaxPro-Regular"/>
              </w:rPr>
              <w:t>6</w:t>
            </w:r>
          </w:p>
        </w:tc>
      </w:tr>
      <w:tr w:rsidR="007F7E77" w14:paraId="7294737F" w14:textId="77777777" w:rsidTr="000075C8">
        <w:tc>
          <w:tcPr>
            <w:tcW w:w="4606" w:type="dxa"/>
          </w:tcPr>
          <w:p w14:paraId="15E464E8" w14:textId="77777777" w:rsidR="007F7E77" w:rsidRDefault="007F7E77" w:rsidP="000075C8">
            <w:pPr>
              <w:jc w:val="center"/>
              <w:rPr>
                <w:rFonts w:ascii="DaxPro-Regular" w:hAnsi="DaxPro-Regular"/>
              </w:rPr>
            </w:pPr>
            <w:r>
              <w:rPr>
                <w:rFonts w:ascii="DaxPro-Regular" w:hAnsi="DaxPro-Regular"/>
              </w:rPr>
              <w:t>10 oder 11</w:t>
            </w:r>
          </w:p>
        </w:tc>
        <w:tc>
          <w:tcPr>
            <w:tcW w:w="4606" w:type="dxa"/>
          </w:tcPr>
          <w:p w14:paraId="75FFD4D2" w14:textId="77777777" w:rsidR="007F7E77" w:rsidRDefault="007F7E77" w:rsidP="000075C8">
            <w:pPr>
              <w:jc w:val="center"/>
              <w:rPr>
                <w:rFonts w:ascii="DaxPro-Regular" w:hAnsi="DaxPro-Regular"/>
              </w:rPr>
            </w:pPr>
            <w:r>
              <w:rPr>
                <w:rFonts w:ascii="DaxPro-Regular" w:hAnsi="DaxPro-Regular"/>
              </w:rPr>
              <w:t>7</w:t>
            </w:r>
          </w:p>
        </w:tc>
      </w:tr>
    </w:tbl>
    <w:p w14:paraId="441FCF0A" w14:textId="77777777" w:rsidR="007F7E77" w:rsidRPr="007F7E77" w:rsidRDefault="007F7E77" w:rsidP="007F7E77">
      <w:pPr>
        <w:pStyle w:val="Listenabsatz"/>
        <w:ind w:left="1068"/>
        <w:jc w:val="both"/>
        <w:rPr>
          <w:rFonts w:ascii="DaxPro-Regular" w:hAnsi="DaxPro-Regular"/>
        </w:rPr>
      </w:pPr>
    </w:p>
    <w:p w14:paraId="70E9DE0E" w14:textId="77777777" w:rsidR="00415F5C" w:rsidRPr="00396F56" w:rsidRDefault="0095024E" w:rsidP="004437CD">
      <w:pPr>
        <w:pStyle w:val="Listenabsatz"/>
        <w:numPr>
          <w:ilvl w:val="0"/>
          <w:numId w:val="29"/>
        </w:numPr>
        <w:ind w:left="709" w:hanging="349"/>
        <w:jc w:val="both"/>
        <w:rPr>
          <w:rFonts w:ascii="DaxPro-Regular" w:hAnsi="DaxPro-Regular" w:cs="Arial"/>
        </w:rPr>
      </w:pPr>
      <w:r w:rsidRPr="00396F56">
        <w:rPr>
          <w:rFonts w:ascii="DaxPro-Regular" w:hAnsi="DaxPro-Regular" w:cs="Arial"/>
        </w:rPr>
        <w:t>Je zwei Vorstandsmitglieder vertreten gemeinsam den Verein gerichtlich und außergerichtlich.</w:t>
      </w:r>
    </w:p>
    <w:p w14:paraId="56F8B1BA" w14:textId="77777777" w:rsidR="004E4EE9" w:rsidRPr="00396F56" w:rsidRDefault="0095024E" w:rsidP="004437CD">
      <w:pPr>
        <w:pStyle w:val="Listenabsatz"/>
        <w:numPr>
          <w:ilvl w:val="0"/>
          <w:numId w:val="29"/>
        </w:numPr>
        <w:ind w:left="709" w:hanging="349"/>
        <w:jc w:val="both"/>
        <w:rPr>
          <w:rFonts w:ascii="DaxPro-Regular" w:hAnsi="DaxPro-Regular" w:cs="Arial"/>
        </w:rPr>
      </w:pPr>
      <w:r w:rsidRPr="00396F56">
        <w:rPr>
          <w:rFonts w:ascii="DaxPro-Regular" w:hAnsi="DaxPro-Regular" w:cs="Arial"/>
        </w:rPr>
        <w:t>Beratende Mitglieder können von der Vorstandschaft berufen werden. Darüber hinaus kann der Pfarrgemeinderat ein beratendes Mitglied in die Vorstandschaft entsenden.</w:t>
      </w:r>
    </w:p>
    <w:p w14:paraId="1DC7031D" w14:textId="77777777" w:rsidR="00415F5C" w:rsidRPr="00396F56" w:rsidRDefault="00415F5C" w:rsidP="004E4EE9">
      <w:pPr>
        <w:pStyle w:val="Listenabsatz"/>
        <w:numPr>
          <w:ilvl w:val="0"/>
          <w:numId w:val="29"/>
        </w:numPr>
        <w:spacing w:after="0"/>
        <w:ind w:left="709" w:hanging="349"/>
        <w:jc w:val="both"/>
        <w:rPr>
          <w:rFonts w:ascii="DaxPro-Regular" w:hAnsi="DaxPro-Regular" w:cs="Arial"/>
        </w:rPr>
      </w:pPr>
      <w:r w:rsidRPr="00396F56">
        <w:rPr>
          <w:rFonts w:ascii="DaxPro-Regular" w:hAnsi="DaxPro-Regular" w:cs="Arial"/>
        </w:rPr>
        <w:t>Die Vorstandschaft hat insbesondere folgende Aufgaben:</w:t>
      </w:r>
    </w:p>
    <w:p w14:paraId="76CF4181" w14:textId="77777777" w:rsidR="00415F5C" w:rsidRPr="00396F56" w:rsidRDefault="00415F5C" w:rsidP="004E4EE9">
      <w:pPr>
        <w:pStyle w:val="Listenabsatz"/>
        <w:numPr>
          <w:ilvl w:val="0"/>
          <w:numId w:val="5"/>
        </w:numPr>
        <w:jc w:val="both"/>
        <w:rPr>
          <w:rFonts w:ascii="DaxPro-Regular" w:hAnsi="DaxPro-Regular" w:cs="Arial"/>
        </w:rPr>
      </w:pPr>
      <w:r w:rsidRPr="00396F56">
        <w:rPr>
          <w:rFonts w:ascii="DaxPro-Regular" w:hAnsi="DaxPro-Regular" w:cs="Arial"/>
        </w:rPr>
        <w:t>Vorbereitung, Einberufung und Leitung der Mitgliederversammlung</w:t>
      </w:r>
    </w:p>
    <w:p w14:paraId="0810E721" w14:textId="77777777" w:rsidR="00415F5C" w:rsidRPr="00396F56" w:rsidRDefault="00415F5C" w:rsidP="004E4EE9">
      <w:pPr>
        <w:pStyle w:val="Listenabsatz"/>
        <w:numPr>
          <w:ilvl w:val="0"/>
          <w:numId w:val="5"/>
        </w:numPr>
        <w:jc w:val="both"/>
        <w:rPr>
          <w:rFonts w:ascii="DaxPro-Regular" w:hAnsi="DaxPro-Regular" w:cs="Arial"/>
        </w:rPr>
      </w:pPr>
      <w:r w:rsidRPr="00396F56">
        <w:rPr>
          <w:rFonts w:ascii="DaxPro-Regular" w:hAnsi="DaxPro-Regular" w:cs="Arial"/>
        </w:rPr>
        <w:t>verantwortliche Planung und Durchführung der Bildungs- und Aktionsaufgaben</w:t>
      </w:r>
    </w:p>
    <w:p w14:paraId="0B7F9ACF" w14:textId="77777777" w:rsidR="00415F5C" w:rsidRPr="00396F56" w:rsidRDefault="00415F5C" w:rsidP="004E4EE9">
      <w:pPr>
        <w:pStyle w:val="Listenabsatz"/>
        <w:numPr>
          <w:ilvl w:val="0"/>
          <w:numId w:val="5"/>
        </w:numPr>
        <w:jc w:val="both"/>
        <w:rPr>
          <w:rFonts w:ascii="DaxPro-Regular" w:hAnsi="DaxPro-Regular" w:cs="Arial"/>
        </w:rPr>
      </w:pPr>
      <w:r w:rsidRPr="00396F56">
        <w:rPr>
          <w:rFonts w:ascii="DaxPro-Regular" w:hAnsi="DaxPro-Regular" w:cs="Arial"/>
        </w:rPr>
        <w:t>Planung und Leitung von Gruppenstunden</w:t>
      </w:r>
    </w:p>
    <w:p w14:paraId="3962A50E" w14:textId="77777777" w:rsidR="00415F5C" w:rsidRPr="00396F56" w:rsidRDefault="00415F5C" w:rsidP="004E4EE9">
      <w:pPr>
        <w:pStyle w:val="Listenabsatz"/>
        <w:numPr>
          <w:ilvl w:val="0"/>
          <w:numId w:val="5"/>
        </w:numPr>
        <w:jc w:val="both"/>
        <w:rPr>
          <w:rFonts w:ascii="DaxPro-Regular" w:hAnsi="DaxPro-Regular" w:cs="Arial"/>
        </w:rPr>
      </w:pPr>
      <w:r w:rsidRPr="00396F56">
        <w:rPr>
          <w:rFonts w:ascii="DaxPro-Regular" w:hAnsi="DaxPro-Regular" w:cs="Arial"/>
        </w:rPr>
        <w:t>Erstellung des Tätigkeits- und Finanzberichts</w:t>
      </w:r>
    </w:p>
    <w:p w14:paraId="1862EA39" w14:textId="77777777" w:rsidR="00415F5C" w:rsidRPr="00396F56" w:rsidRDefault="00415F5C" w:rsidP="004E4EE9">
      <w:pPr>
        <w:pStyle w:val="Listenabsatz"/>
        <w:numPr>
          <w:ilvl w:val="0"/>
          <w:numId w:val="5"/>
        </w:numPr>
        <w:jc w:val="both"/>
        <w:rPr>
          <w:rFonts w:ascii="DaxPro-Regular" w:hAnsi="DaxPro-Regular" w:cs="Arial"/>
        </w:rPr>
      </w:pPr>
      <w:r w:rsidRPr="00396F56">
        <w:rPr>
          <w:rFonts w:ascii="DaxPro-Regular" w:hAnsi="DaxPro-Regular" w:cs="Arial"/>
        </w:rPr>
        <w:t>Führung der laufenden Geschäfte</w:t>
      </w:r>
    </w:p>
    <w:p w14:paraId="25C041E8" w14:textId="3C5D0784" w:rsidR="00415F5C" w:rsidRPr="00396F56" w:rsidRDefault="00415F5C" w:rsidP="004E4EE9">
      <w:pPr>
        <w:pStyle w:val="Listenabsatz"/>
        <w:numPr>
          <w:ilvl w:val="0"/>
          <w:numId w:val="5"/>
        </w:numPr>
        <w:jc w:val="both"/>
        <w:rPr>
          <w:rFonts w:ascii="DaxPro-Regular" w:hAnsi="DaxPro-Regular" w:cs="Arial"/>
        </w:rPr>
      </w:pPr>
      <w:r w:rsidRPr="00396F56">
        <w:rPr>
          <w:rFonts w:ascii="DaxPro-Regular" w:hAnsi="DaxPro-Regular" w:cs="Arial"/>
        </w:rPr>
        <w:t>Entscheidung üb</w:t>
      </w:r>
      <w:r w:rsidR="004E4EE9" w:rsidRPr="00396F56">
        <w:rPr>
          <w:rFonts w:ascii="DaxPro-Regular" w:hAnsi="DaxPro-Regular" w:cs="Arial"/>
        </w:rPr>
        <w:t>er die Aufnahme von Mitgliedern</w:t>
      </w:r>
      <w:r w:rsidR="0078244A">
        <w:rPr>
          <w:rFonts w:ascii="DaxPro-Regular" w:hAnsi="DaxPro-Regular" w:cs="Arial"/>
        </w:rPr>
        <w:t xml:space="preserve"> gem. § 17 (2)</w:t>
      </w:r>
    </w:p>
    <w:p w14:paraId="5BAD39C5" w14:textId="77777777" w:rsidR="00415F5C" w:rsidRPr="00396F56" w:rsidRDefault="00415F5C" w:rsidP="004E4EE9">
      <w:pPr>
        <w:pStyle w:val="Listenabsatz"/>
        <w:numPr>
          <w:ilvl w:val="0"/>
          <w:numId w:val="5"/>
        </w:numPr>
        <w:jc w:val="both"/>
        <w:rPr>
          <w:rFonts w:ascii="DaxPro-Regular" w:hAnsi="DaxPro-Regular" w:cs="Arial"/>
        </w:rPr>
      </w:pPr>
      <w:r w:rsidRPr="00396F56">
        <w:rPr>
          <w:rFonts w:ascii="DaxPro-Regular" w:hAnsi="DaxPro-Regular" w:cs="Arial"/>
        </w:rPr>
        <w:t>Teilnahme an Weiterbildungsmaßnahmen</w:t>
      </w:r>
    </w:p>
    <w:p w14:paraId="1F8E2844" w14:textId="77777777" w:rsidR="00415F5C" w:rsidRPr="00396F56" w:rsidRDefault="00415F5C" w:rsidP="004E4EE9">
      <w:pPr>
        <w:pStyle w:val="Listenabsatz"/>
        <w:numPr>
          <w:ilvl w:val="0"/>
          <w:numId w:val="5"/>
        </w:numPr>
        <w:jc w:val="both"/>
        <w:rPr>
          <w:rFonts w:ascii="DaxPro-Regular" w:hAnsi="DaxPro-Regular" w:cs="Arial"/>
        </w:rPr>
      </w:pPr>
      <w:r w:rsidRPr="00396F56">
        <w:rPr>
          <w:rFonts w:ascii="DaxPro-Regular" w:hAnsi="DaxPro-Regular" w:cs="Arial"/>
        </w:rPr>
        <w:t>Vertretung der Ortsgruppe in der Arbeitsgemeinschaft (ArGe), im Kreisverband, gegenüber der Pfarrei, den örtlichen Verbänden und Vereinen sowie in der Öffentlichkeit</w:t>
      </w:r>
    </w:p>
    <w:p w14:paraId="69EEF78E" w14:textId="4818C73D" w:rsidR="00415F5C" w:rsidRPr="004143BB" w:rsidRDefault="00415F5C" w:rsidP="00D0086D">
      <w:pPr>
        <w:pStyle w:val="Listenabsatz"/>
        <w:numPr>
          <w:ilvl w:val="0"/>
          <w:numId w:val="5"/>
        </w:numPr>
        <w:jc w:val="both"/>
        <w:rPr>
          <w:rFonts w:ascii="DaxPro-Regular" w:hAnsi="DaxPro-Regular" w:cs="Arial"/>
        </w:rPr>
      </w:pPr>
      <w:r w:rsidRPr="004143BB">
        <w:rPr>
          <w:rFonts w:ascii="DaxPro-Regular" w:hAnsi="DaxPro-Regular" w:cs="Arial"/>
        </w:rPr>
        <w:t>Abhalten von Vorstandssitzungen</w:t>
      </w:r>
    </w:p>
    <w:p w14:paraId="0F9BE75E" w14:textId="77777777" w:rsidR="004E4EE9" w:rsidRPr="00396F56" w:rsidRDefault="004E4EE9" w:rsidP="0095360F">
      <w:pPr>
        <w:jc w:val="both"/>
        <w:rPr>
          <w:rFonts w:ascii="DaxPro-Regular" w:hAnsi="DaxPro-Regular" w:cs="Arial"/>
        </w:rPr>
        <w:sectPr w:rsidR="004E4EE9" w:rsidRPr="00396F56">
          <w:pgSz w:w="11906" w:h="16838"/>
          <w:pgMar w:top="1417" w:right="1417" w:bottom="1134" w:left="1417" w:header="708" w:footer="708" w:gutter="0"/>
          <w:cols w:space="708"/>
          <w:docGrid w:linePitch="360"/>
        </w:sectPr>
      </w:pPr>
    </w:p>
    <w:p w14:paraId="6B07C063" w14:textId="77777777" w:rsidR="00415F5C" w:rsidRPr="00A01E4D" w:rsidRDefault="00415F5C" w:rsidP="004E4EE9">
      <w:pPr>
        <w:pStyle w:val="berschrift1"/>
        <w:rPr>
          <w:rFonts w:ascii="DaxPro-Bold" w:hAnsi="DaxPro-Bold"/>
          <w:b w:val="0"/>
        </w:rPr>
      </w:pPr>
      <w:bookmarkStart w:id="58" w:name="_Toc66712112"/>
      <w:r w:rsidRPr="00A01E4D">
        <w:rPr>
          <w:rFonts w:ascii="DaxPro-Bold" w:hAnsi="DaxPro-Bold"/>
          <w:b w:val="0"/>
        </w:rPr>
        <w:lastRenderedPageBreak/>
        <w:t>Abschnitt VII: Wahlen und Beschlussfassung</w:t>
      </w:r>
      <w:bookmarkEnd w:id="58"/>
    </w:p>
    <w:p w14:paraId="236C7B7F" w14:textId="385D12C0" w:rsidR="00415F5C" w:rsidRPr="00A01E4D" w:rsidRDefault="00415F5C" w:rsidP="004E4EE9">
      <w:pPr>
        <w:pStyle w:val="berschrift2"/>
        <w:rPr>
          <w:rFonts w:ascii="DaxPro-Bold" w:hAnsi="DaxPro-Bold"/>
          <w:b w:val="0"/>
        </w:rPr>
      </w:pPr>
      <w:bookmarkStart w:id="59" w:name="_Toc66712113"/>
      <w:r w:rsidRPr="00A01E4D">
        <w:rPr>
          <w:rFonts w:ascii="DaxPro-Bold" w:hAnsi="DaxPro-Bold"/>
          <w:b w:val="0"/>
        </w:rPr>
        <w:t xml:space="preserve">§ </w:t>
      </w:r>
      <w:r w:rsidR="008B0D76" w:rsidRPr="00A01E4D">
        <w:rPr>
          <w:rFonts w:ascii="DaxPro-Bold" w:hAnsi="DaxPro-Bold"/>
          <w:b w:val="0"/>
        </w:rPr>
        <w:t>3</w:t>
      </w:r>
      <w:r w:rsidR="00240CE9">
        <w:rPr>
          <w:rFonts w:ascii="DaxPro-Bold" w:hAnsi="DaxPro-Bold"/>
          <w:b w:val="0"/>
        </w:rPr>
        <w:t>3</w:t>
      </w:r>
      <w:r w:rsidRPr="00A01E4D">
        <w:rPr>
          <w:rFonts w:ascii="DaxPro-Bold" w:hAnsi="DaxPro-Bold"/>
          <w:b w:val="0"/>
        </w:rPr>
        <w:t xml:space="preserve"> Beschlussfähigkeit</w:t>
      </w:r>
      <w:bookmarkEnd w:id="59"/>
    </w:p>
    <w:p w14:paraId="13CA6F69" w14:textId="77777777" w:rsidR="00415F5C" w:rsidRPr="00396F56" w:rsidRDefault="00415F5C" w:rsidP="008B0D76">
      <w:pPr>
        <w:pStyle w:val="Listenabsatz"/>
        <w:ind w:left="709"/>
        <w:jc w:val="both"/>
        <w:rPr>
          <w:rFonts w:ascii="DaxPro-Regular" w:hAnsi="DaxPro-Regular" w:cs="Arial"/>
        </w:rPr>
      </w:pPr>
      <w:r w:rsidRPr="00396F56">
        <w:rPr>
          <w:rFonts w:ascii="DaxPro-Regular" w:hAnsi="DaxPro-Regular" w:cs="Arial"/>
        </w:rPr>
        <w:t>Die Organe sind beschlussfähig, wenn ordnungsgemäß geladen wurde.</w:t>
      </w:r>
    </w:p>
    <w:p w14:paraId="5820D26E" w14:textId="44B1525E" w:rsidR="00415F5C" w:rsidRPr="00A01E4D" w:rsidRDefault="00415F5C" w:rsidP="008B0D76">
      <w:pPr>
        <w:pStyle w:val="berschrift2"/>
        <w:rPr>
          <w:rFonts w:ascii="DaxPro-Bold" w:hAnsi="DaxPro-Bold"/>
          <w:b w:val="0"/>
        </w:rPr>
      </w:pPr>
      <w:bookmarkStart w:id="60" w:name="_Toc66712114"/>
      <w:r w:rsidRPr="00A01E4D">
        <w:rPr>
          <w:rFonts w:ascii="DaxPro-Bold" w:hAnsi="DaxPro-Bold"/>
          <w:b w:val="0"/>
        </w:rPr>
        <w:t xml:space="preserve">§ </w:t>
      </w:r>
      <w:r w:rsidR="008B0D76" w:rsidRPr="00A01E4D">
        <w:rPr>
          <w:rFonts w:ascii="DaxPro-Bold" w:hAnsi="DaxPro-Bold"/>
          <w:b w:val="0"/>
        </w:rPr>
        <w:t>3</w:t>
      </w:r>
      <w:r w:rsidR="00240CE9">
        <w:rPr>
          <w:rFonts w:ascii="DaxPro-Bold" w:hAnsi="DaxPro-Bold"/>
          <w:b w:val="0"/>
        </w:rPr>
        <w:t>4</w:t>
      </w:r>
      <w:r w:rsidRPr="00A01E4D">
        <w:rPr>
          <w:rFonts w:ascii="DaxPro-Bold" w:hAnsi="DaxPro-Bold"/>
          <w:b w:val="0"/>
        </w:rPr>
        <w:t xml:space="preserve"> Wahlen</w:t>
      </w:r>
      <w:bookmarkEnd w:id="60"/>
    </w:p>
    <w:p w14:paraId="7E35A424" w14:textId="77777777" w:rsidR="00415F5C" w:rsidRPr="00396F56" w:rsidRDefault="00415F5C" w:rsidP="008B0D76">
      <w:pPr>
        <w:pStyle w:val="Listenabsatz"/>
        <w:numPr>
          <w:ilvl w:val="0"/>
          <w:numId w:val="32"/>
        </w:numPr>
        <w:ind w:left="709" w:hanging="349"/>
        <w:jc w:val="both"/>
        <w:rPr>
          <w:rFonts w:ascii="DaxPro-Regular" w:hAnsi="DaxPro-Regular" w:cs="Arial"/>
        </w:rPr>
      </w:pPr>
      <w:r w:rsidRPr="00396F56">
        <w:rPr>
          <w:rFonts w:ascii="DaxPro-Regular" w:hAnsi="DaxPro-Regular" w:cs="Arial"/>
        </w:rPr>
        <w:t>Die Vorstandschaf</w:t>
      </w:r>
      <w:r w:rsidR="008B0D76" w:rsidRPr="00396F56">
        <w:rPr>
          <w:rFonts w:ascii="DaxPro-Regular" w:hAnsi="DaxPro-Regular" w:cs="Arial"/>
        </w:rPr>
        <w:t>t</w:t>
      </w:r>
      <w:r w:rsidRPr="00396F56">
        <w:rPr>
          <w:rFonts w:ascii="DaxPro-Regular" w:hAnsi="DaxPro-Regular" w:cs="Arial"/>
        </w:rPr>
        <w:t xml:space="preserve"> </w:t>
      </w:r>
      <w:r w:rsidR="008B0D76" w:rsidRPr="00396F56">
        <w:rPr>
          <w:rFonts w:ascii="DaxPro-Regular" w:hAnsi="DaxPro-Regular" w:cs="Arial"/>
        </w:rPr>
        <w:t>wird</w:t>
      </w:r>
      <w:r w:rsidRPr="00396F56">
        <w:rPr>
          <w:rFonts w:ascii="DaxPro-Regular" w:hAnsi="DaxPro-Regular" w:cs="Arial"/>
        </w:rPr>
        <w:t xml:space="preserve"> von den stimmberechtigten Mitgliedern für zwei Jahre gewählt. Die Amtszeit der Vorstandschaft beginnt mit Ende der Versammlung, in der die Wahl erfolgt ist. </w:t>
      </w:r>
    </w:p>
    <w:p w14:paraId="6AE705A4" w14:textId="77777777" w:rsidR="008B0D76" w:rsidRPr="00396F56" w:rsidRDefault="00415F5C" w:rsidP="0095360F">
      <w:pPr>
        <w:pStyle w:val="Listenabsatz"/>
        <w:numPr>
          <w:ilvl w:val="0"/>
          <w:numId w:val="32"/>
        </w:numPr>
        <w:ind w:left="709" w:hanging="349"/>
        <w:jc w:val="both"/>
        <w:rPr>
          <w:rFonts w:ascii="DaxPro-Regular" w:hAnsi="DaxPro-Regular" w:cs="Arial"/>
        </w:rPr>
      </w:pPr>
      <w:r w:rsidRPr="00396F56">
        <w:rPr>
          <w:rFonts w:ascii="DaxPro-Regular" w:hAnsi="DaxPro-Regular" w:cs="Arial"/>
        </w:rPr>
        <w:t xml:space="preserve">Scheidet ein Vorstandsmitglied auf eigenen Wunsch hin oder nach Abwahl durch die </w:t>
      </w:r>
      <w:r w:rsidR="008B0D76" w:rsidRPr="00396F56">
        <w:rPr>
          <w:rFonts w:ascii="DaxPro-Regular" w:hAnsi="DaxPro-Regular" w:cs="Arial"/>
        </w:rPr>
        <w:t>Mitgliederv</w:t>
      </w:r>
      <w:r w:rsidRPr="00396F56">
        <w:rPr>
          <w:rFonts w:ascii="DaxPro-Regular" w:hAnsi="DaxPro-Regular" w:cs="Arial"/>
        </w:rPr>
        <w:t>ersammlung aus der Vorstandschaft aus, so finden Nachwahlen für die verbleibende Amtsperiode statt. Alle Vorstandsmitglieder beenden ihre Amtsperiode zeitgleich.</w:t>
      </w:r>
    </w:p>
    <w:p w14:paraId="3BD05B7D" w14:textId="77777777" w:rsidR="008B0D76" w:rsidRPr="00396F56" w:rsidRDefault="00415F5C" w:rsidP="0095360F">
      <w:pPr>
        <w:pStyle w:val="Listenabsatz"/>
        <w:numPr>
          <w:ilvl w:val="0"/>
          <w:numId w:val="32"/>
        </w:numPr>
        <w:ind w:left="709" w:hanging="349"/>
        <w:jc w:val="both"/>
        <w:rPr>
          <w:rFonts w:ascii="DaxPro-Regular" w:hAnsi="DaxPro-Regular" w:cs="Arial"/>
        </w:rPr>
      </w:pPr>
      <w:r w:rsidRPr="00396F56">
        <w:rPr>
          <w:rFonts w:ascii="DaxPro-Regular" w:hAnsi="DaxPro-Regular" w:cs="Arial"/>
        </w:rPr>
        <w:t xml:space="preserve">Wählbar ist, wer das 14. Lebensjahr vollendet hat und der römisch-katholischen Kirche angehört. Ausnahmen bezüglich der Konfession- und Glaubenszugehörigkeit kann die Diözesanvorstandschaft im Einvernehmen mit der Bistumsleitung genehmigen. Mindestens </w:t>
      </w:r>
      <w:r w:rsidR="008C42D9" w:rsidRPr="00396F56">
        <w:rPr>
          <w:rFonts w:ascii="DaxPro-Regular" w:hAnsi="DaxPro-Regular" w:cs="Arial"/>
        </w:rPr>
        <w:t>zwei</w:t>
      </w:r>
      <w:r w:rsidRPr="00396F56">
        <w:rPr>
          <w:rFonts w:ascii="DaxPro-Regular" w:hAnsi="DaxPro-Regular" w:cs="Arial"/>
        </w:rPr>
        <w:t xml:space="preserve"> Mitglied</w:t>
      </w:r>
      <w:r w:rsidR="008C42D9" w:rsidRPr="00396F56">
        <w:rPr>
          <w:rFonts w:ascii="DaxPro-Regular" w:hAnsi="DaxPro-Regular" w:cs="Arial"/>
        </w:rPr>
        <w:t>er</w:t>
      </w:r>
      <w:r w:rsidRPr="00396F56">
        <w:rPr>
          <w:rFonts w:ascii="DaxPro-Regular" w:hAnsi="DaxPro-Regular" w:cs="Arial"/>
        </w:rPr>
        <w:t xml:space="preserve"> der Vorstandschaft m</w:t>
      </w:r>
      <w:r w:rsidR="008C42D9" w:rsidRPr="00396F56">
        <w:rPr>
          <w:rFonts w:ascii="DaxPro-Regular" w:hAnsi="DaxPro-Regular" w:cs="Arial"/>
        </w:rPr>
        <w:t>ü</w:t>
      </w:r>
      <w:r w:rsidRPr="00396F56">
        <w:rPr>
          <w:rFonts w:ascii="DaxPro-Regular" w:hAnsi="DaxPro-Regular" w:cs="Arial"/>
        </w:rPr>
        <w:t>ss</w:t>
      </w:r>
      <w:r w:rsidR="008C42D9" w:rsidRPr="00396F56">
        <w:rPr>
          <w:rFonts w:ascii="DaxPro-Regular" w:hAnsi="DaxPro-Regular" w:cs="Arial"/>
        </w:rPr>
        <w:t>en</w:t>
      </w:r>
      <w:r w:rsidRPr="00396F56">
        <w:rPr>
          <w:rFonts w:ascii="DaxPro-Regular" w:hAnsi="DaxPro-Regular" w:cs="Arial"/>
        </w:rPr>
        <w:t xml:space="preserve"> das 18. Lebensjahr vollendet haben. </w:t>
      </w:r>
    </w:p>
    <w:p w14:paraId="4352AE71" w14:textId="3C347B87" w:rsidR="008B0D76" w:rsidRPr="00396F56" w:rsidRDefault="00415F5C" w:rsidP="0095360F">
      <w:pPr>
        <w:pStyle w:val="Listenabsatz"/>
        <w:numPr>
          <w:ilvl w:val="0"/>
          <w:numId w:val="32"/>
        </w:numPr>
        <w:ind w:left="709" w:hanging="349"/>
        <w:jc w:val="both"/>
        <w:rPr>
          <w:rFonts w:ascii="DaxPro-Regular" w:hAnsi="DaxPro-Regular" w:cs="Arial"/>
        </w:rPr>
      </w:pPr>
      <w:r w:rsidRPr="00396F56">
        <w:rPr>
          <w:rFonts w:ascii="DaxPro-Regular" w:hAnsi="DaxPro-Regular" w:cs="Arial"/>
        </w:rPr>
        <w:t xml:space="preserve">Wahlen erfolgen grundsätzlich geheim. Es kann </w:t>
      </w:r>
      <w:r w:rsidR="001C5CBC">
        <w:rPr>
          <w:rFonts w:ascii="DaxPro-Regular" w:hAnsi="DaxPro-Regular" w:cs="Arial"/>
        </w:rPr>
        <w:t>offen</w:t>
      </w:r>
      <w:r w:rsidRPr="00396F56">
        <w:rPr>
          <w:rFonts w:ascii="DaxPro-Regular" w:hAnsi="DaxPro-Regular" w:cs="Arial"/>
        </w:rPr>
        <w:t xml:space="preserve"> gewählt werden, wenn dies beantragt wird und sich kein Widerspruch erhebt.</w:t>
      </w:r>
    </w:p>
    <w:p w14:paraId="55FAEB55" w14:textId="77777777" w:rsidR="008B0D76" w:rsidRPr="00396F56" w:rsidRDefault="00415F5C" w:rsidP="0095360F">
      <w:pPr>
        <w:pStyle w:val="Listenabsatz"/>
        <w:numPr>
          <w:ilvl w:val="0"/>
          <w:numId w:val="32"/>
        </w:numPr>
        <w:ind w:left="709" w:hanging="349"/>
        <w:jc w:val="both"/>
        <w:rPr>
          <w:rFonts w:ascii="DaxPro-Regular" w:hAnsi="DaxPro-Regular" w:cs="Arial"/>
        </w:rPr>
      </w:pPr>
      <w:r w:rsidRPr="00396F56">
        <w:rPr>
          <w:rFonts w:ascii="DaxPro-Regular" w:hAnsi="DaxPro-Regular" w:cs="Arial"/>
        </w:rPr>
        <w:t xml:space="preserve">Gewählt ist, wer die absolute Mehrheit der abgegebenen gültigen Stimmen auf sich vereinigt. Enthaltungen zählen als abgegebene gültige Stimmen. </w:t>
      </w:r>
    </w:p>
    <w:p w14:paraId="16230442" w14:textId="5EEBE4BE" w:rsidR="008B0D76" w:rsidRPr="00396F56" w:rsidRDefault="00415F5C" w:rsidP="0095360F">
      <w:pPr>
        <w:pStyle w:val="Listenabsatz"/>
        <w:numPr>
          <w:ilvl w:val="0"/>
          <w:numId w:val="32"/>
        </w:numPr>
        <w:ind w:left="709" w:hanging="349"/>
        <w:jc w:val="both"/>
        <w:rPr>
          <w:rFonts w:ascii="DaxPro-Regular" w:hAnsi="DaxPro-Regular" w:cs="Arial"/>
        </w:rPr>
      </w:pPr>
      <w:r w:rsidRPr="00396F56">
        <w:rPr>
          <w:rFonts w:ascii="DaxPro-Regular" w:hAnsi="DaxPro-Regular" w:cs="Arial"/>
        </w:rPr>
        <w:t>Erreicht im ersten Wahlgang kein</w:t>
      </w:r>
      <w:r w:rsidR="0078244A">
        <w:rPr>
          <w:rFonts w:ascii="DaxPro-Regular" w:hAnsi="DaxPro-Regular" w:cs="Arial"/>
        </w:rPr>
        <w:t>*</w:t>
      </w:r>
      <w:r w:rsidR="007D69E7">
        <w:rPr>
          <w:rFonts w:ascii="DaxPro-Regular" w:hAnsi="DaxPro-Regular" w:cs="Arial"/>
        </w:rPr>
        <w:t>kein</w:t>
      </w:r>
      <w:r w:rsidRPr="00396F56">
        <w:rPr>
          <w:rFonts w:ascii="DaxPro-Regular" w:hAnsi="DaxPro-Regular" w:cs="Arial"/>
        </w:rPr>
        <w:t>e Kandidat</w:t>
      </w:r>
      <w:r w:rsidR="0078244A">
        <w:rPr>
          <w:rFonts w:ascii="DaxPro-Regular" w:hAnsi="DaxPro-Regular" w:cs="Arial"/>
        </w:rPr>
        <w:t>*</w:t>
      </w:r>
      <w:r w:rsidR="007D69E7">
        <w:rPr>
          <w:rFonts w:ascii="DaxPro-Regular" w:hAnsi="DaxPro-Regular" w:cs="Arial"/>
        </w:rPr>
        <w:t>Kandidat</w:t>
      </w:r>
      <w:r w:rsidRPr="00396F56">
        <w:rPr>
          <w:rFonts w:ascii="DaxPro-Regular" w:hAnsi="DaxPro-Regular" w:cs="Arial"/>
        </w:rPr>
        <w:t>in die erforderliche Mehrheit, findet eine Stichwahl statt. Dabei genügt die einfache Mehrheit. Hierbei bleiben Enthaltungen unberücksichtigt.</w:t>
      </w:r>
    </w:p>
    <w:p w14:paraId="58670C6D" w14:textId="77777777" w:rsidR="008B0D76" w:rsidRPr="00396F56" w:rsidRDefault="00415F5C" w:rsidP="0095360F">
      <w:pPr>
        <w:pStyle w:val="Listenabsatz"/>
        <w:numPr>
          <w:ilvl w:val="0"/>
          <w:numId w:val="32"/>
        </w:numPr>
        <w:ind w:left="709" w:hanging="349"/>
        <w:jc w:val="both"/>
        <w:rPr>
          <w:rFonts w:ascii="DaxPro-Regular" w:hAnsi="DaxPro-Regular" w:cs="Arial"/>
        </w:rPr>
      </w:pPr>
      <w:r w:rsidRPr="00396F56">
        <w:rPr>
          <w:rFonts w:ascii="DaxPro-Regular" w:hAnsi="DaxPro-Regular" w:cs="Arial"/>
        </w:rPr>
        <w:t>Bei Stimmengleichheit im zweiten Durchgang einer Stichwahl entscheidet das Los.</w:t>
      </w:r>
    </w:p>
    <w:p w14:paraId="04549123" w14:textId="4D8714F3" w:rsidR="008B0D76" w:rsidRPr="00396F56" w:rsidRDefault="00415F5C" w:rsidP="0095360F">
      <w:pPr>
        <w:pStyle w:val="Listenabsatz"/>
        <w:numPr>
          <w:ilvl w:val="0"/>
          <w:numId w:val="32"/>
        </w:numPr>
        <w:ind w:left="709" w:hanging="349"/>
        <w:jc w:val="both"/>
        <w:rPr>
          <w:rFonts w:ascii="DaxPro-Regular" w:hAnsi="DaxPro-Regular" w:cs="Arial"/>
        </w:rPr>
      </w:pPr>
      <w:r w:rsidRPr="00396F56">
        <w:rPr>
          <w:rFonts w:ascii="DaxPro-Regular" w:hAnsi="DaxPro-Regular" w:cs="Arial"/>
        </w:rPr>
        <w:t xml:space="preserve">Gewählte Vorstandsmitglieder können einzeln mit absoluter Mehrheit von den jeweils zuständigen Versammlungen abgewählt werden. Der Antrag auf Abwahl muss </w:t>
      </w:r>
      <w:r w:rsidR="00FB696F" w:rsidRPr="00396F56">
        <w:rPr>
          <w:rFonts w:ascii="DaxPro-Regular" w:hAnsi="DaxPro-Regular" w:cs="Arial"/>
        </w:rPr>
        <w:t>spätestens</w:t>
      </w:r>
      <w:r w:rsidRPr="00396F56">
        <w:rPr>
          <w:rFonts w:ascii="DaxPro-Regular" w:hAnsi="DaxPro-Regular" w:cs="Arial"/>
        </w:rPr>
        <w:t xml:space="preserve"> 21 Tage vor der Versammlung </w:t>
      </w:r>
      <w:r w:rsidR="008C42D9" w:rsidRPr="00396F56">
        <w:rPr>
          <w:rFonts w:ascii="DaxPro-Regular" w:hAnsi="DaxPro-Regular" w:cs="Arial"/>
        </w:rPr>
        <w:t xml:space="preserve">dem Vorstand und </w:t>
      </w:r>
      <w:r w:rsidRPr="00396F56">
        <w:rPr>
          <w:rFonts w:ascii="DaxPro-Regular" w:hAnsi="DaxPro-Regular" w:cs="Arial"/>
        </w:rPr>
        <w:t xml:space="preserve">dem Wahlausschuss </w:t>
      </w:r>
      <w:r w:rsidR="001C5CBC">
        <w:rPr>
          <w:rFonts w:ascii="DaxPro-Regular" w:hAnsi="DaxPro-Regular" w:cs="Arial"/>
        </w:rPr>
        <w:t>in Textform</w:t>
      </w:r>
      <w:r w:rsidRPr="00396F56">
        <w:rPr>
          <w:rFonts w:ascii="DaxPro-Regular" w:hAnsi="DaxPro-Regular" w:cs="Arial"/>
        </w:rPr>
        <w:t xml:space="preserve"> begründet vorliegen.</w:t>
      </w:r>
    </w:p>
    <w:p w14:paraId="3B508F88" w14:textId="661D2AFB" w:rsidR="00415F5C" w:rsidRDefault="00415F5C" w:rsidP="0095360F">
      <w:pPr>
        <w:pStyle w:val="Listenabsatz"/>
        <w:numPr>
          <w:ilvl w:val="0"/>
          <w:numId w:val="32"/>
        </w:numPr>
        <w:ind w:left="709" w:hanging="349"/>
        <w:jc w:val="both"/>
        <w:rPr>
          <w:rFonts w:ascii="DaxPro-Regular" w:hAnsi="DaxPro-Regular" w:cs="Arial"/>
        </w:rPr>
      </w:pPr>
      <w:r w:rsidRPr="00396F56">
        <w:rPr>
          <w:rFonts w:ascii="DaxPro-Regular" w:hAnsi="DaxPro-Regular" w:cs="Arial"/>
        </w:rPr>
        <w:t xml:space="preserve">Ist die Wahlperiode einer Vorstandschaft abgelaufen und wurde trotz zweimaliger Aufforderung </w:t>
      </w:r>
      <w:r w:rsidR="001C5CBC">
        <w:rPr>
          <w:rFonts w:ascii="DaxPro-Regular" w:hAnsi="DaxPro-Regular" w:cs="Arial"/>
        </w:rPr>
        <w:t xml:space="preserve">in Textform </w:t>
      </w:r>
      <w:r w:rsidRPr="00396F56">
        <w:rPr>
          <w:rFonts w:ascii="DaxPro-Regular" w:hAnsi="DaxPro-Regular" w:cs="Arial"/>
        </w:rPr>
        <w:t>keine Neuwahl angesetzt, so kann der übergeordnete Gebietsverband eine Versammlung einberufen und gegeb</w:t>
      </w:r>
      <w:r w:rsidR="008B0D76" w:rsidRPr="00396F56">
        <w:rPr>
          <w:rFonts w:ascii="DaxPro-Regular" w:hAnsi="DaxPro-Regular" w:cs="Arial"/>
        </w:rPr>
        <w:t>enenfalls Neuwahlen anberaumen.</w:t>
      </w:r>
    </w:p>
    <w:p w14:paraId="48C07EAA" w14:textId="747A8E3A" w:rsidR="0078244A" w:rsidRPr="00396F56" w:rsidRDefault="0078244A" w:rsidP="0078244A">
      <w:pPr>
        <w:pStyle w:val="Listenabsatz"/>
        <w:numPr>
          <w:ilvl w:val="0"/>
          <w:numId w:val="32"/>
        </w:numPr>
        <w:ind w:left="709" w:hanging="425"/>
        <w:jc w:val="both"/>
        <w:rPr>
          <w:rFonts w:ascii="DaxPro-Regular" w:hAnsi="DaxPro-Regular" w:cs="Arial"/>
        </w:rPr>
      </w:pPr>
      <w:r w:rsidRPr="005B56C4">
        <w:rPr>
          <w:rFonts w:ascii="DaxPro-Regular" w:hAnsi="DaxPro-Regular"/>
        </w:rPr>
        <w:t>Ortsgruppen, die ihre Wahlen trotz zweimaliger Aufforderung</w:t>
      </w:r>
      <w:r w:rsidR="001C5CBC">
        <w:rPr>
          <w:rFonts w:ascii="DaxPro-Regular" w:hAnsi="DaxPro-Regular"/>
        </w:rPr>
        <w:t xml:space="preserve"> in Textform</w:t>
      </w:r>
      <w:r w:rsidRPr="005B56C4">
        <w:rPr>
          <w:rFonts w:ascii="DaxPro-Regular" w:hAnsi="DaxPro-Regular"/>
        </w:rPr>
        <w:t xml:space="preserve"> nicht satzungsgemäß innerhalb eines Jahres nach Ablauf der Amtsperiode durchgeführt haben, verlieren ihr Stimmrecht in den übergeordneten Gebietsverbänden solange bis Neuwahlen durchgeführt wurden.</w:t>
      </w:r>
    </w:p>
    <w:p w14:paraId="1C9F2781" w14:textId="000509E5" w:rsidR="00415F5C" w:rsidRPr="00A01E4D" w:rsidRDefault="00415F5C" w:rsidP="008B0D76">
      <w:pPr>
        <w:pStyle w:val="berschrift2"/>
        <w:rPr>
          <w:rFonts w:ascii="DaxPro-Bold" w:hAnsi="DaxPro-Bold"/>
          <w:b w:val="0"/>
        </w:rPr>
      </w:pPr>
      <w:bookmarkStart w:id="61" w:name="_Toc66712115"/>
      <w:r w:rsidRPr="00A01E4D">
        <w:rPr>
          <w:rFonts w:ascii="DaxPro-Bold" w:hAnsi="DaxPro-Bold"/>
          <w:b w:val="0"/>
        </w:rPr>
        <w:lastRenderedPageBreak/>
        <w:t xml:space="preserve">§ </w:t>
      </w:r>
      <w:r w:rsidR="00E8730A" w:rsidRPr="00A01E4D">
        <w:rPr>
          <w:rFonts w:ascii="DaxPro-Bold" w:hAnsi="DaxPro-Bold"/>
          <w:b w:val="0"/>
        </w:rPr>
        <w:t>3</w:t>
      </w:r>
      <w:r w:rsidR="00240CE9">
        <w:rPr>
          <w:rFonts w:ascii="DaxPro-Bold" w:hAnsi="DaxPro-Bold"/>
          <w:b w:val="0"/>
        </w:rPr>
        <w:t>5</w:t>
      </w:r>
      <w:r w:rsidRPr="00A01E4D">
        <w:rPr>
          <w:rFonts w:ascii="DaxPro-Bold" w:hAnsi="DaxPro-Bold"/>
          <w:b w:val="0"/>
        </w:rPr>
        <w:t xml:space="preserve"> Beschlüsse</w:t>
      </w:r>
      <w:bookmarkEnd w:id="61"/>
    </w:p>
    <w:p w14:paraId="20BB4433" w14:textId="15A198DA" w:rsidR="00415F5C" w:rsidRPr="00396F56" w:rsidRDefault="00415F5C" w:rsidP="008B0D76">
      <w:pPr>
        <w:pStyle w:val="Listenabsatz"/>
        <w:numPr>
          <w:ilvl w:val="0"/>
          <w:numId w:val="34"/>
        </w:numPr>
        <w:ind w:left="709" w:hanging="349"/>
        <w:jc w:val="both"/>
        <w:rPr>
          <w:rFonts w:ascii="DaxPro-Regular" w:hAnsi="DaxPro-Regular" w:cs="Arial"/>
        </w:rPr>
      </w:pPr>
      <w:r w:rsidRPr="00396F56">
        <w:rPr>
          <w:rFonts w:ascii="DaxPro-Regular" w:hAnsi="DaxPro-Regular" w:cs="Arial"/>
        </w:rPr>
        <w:t>Beschlüsse werden in offener Abstimmung gefasst.</w:t>
      </w:r>
    </w:p>
    <w:p w14:paraId="4B34252E" w14:textId="77777777" w:rsidR="00415F5C" w:rsidRPr="00396F56" w:rsidRDefault="00415F5C" w:rsidP="008B0D76">
      <w:pPr>
        <w:pStyle w:val="Listenabsatz"/>
        <w:numPr>
          <w:ilvl w:val="0"/>
          <w:numId w:val="34"/>
        </w:numPr>
        <w:ind w:left="709" w:hanging="349"/>
        <w:jc w:val="both"/>
        <w:rPr>
          <w:rFonts w:ascii="DaxPro-Regular" w:hAnsi="DaxPro-Regular" w:cs="Arial"/>
        </w:rPr>
      </w:pPr>
      <w:r w:rsidRPr="00396F56">
        <w:rPr>
          <w:rFonts w:ascii="DaxPro-Regular" w:hAnsi="DaxPro-Regular" w:cs="Arial"/>
        </w:rPr>
        <w:t>Die Abstimmung kann geheim erfolgen, wenn dies von 1/10 der anwesenden stimmberechtigten Mitglieder verlangt wird.</w:t>
      </w:r>
    </w:p>
    <w:p w14:paraId="2A832895" w14:textId="77777777" w:rsidR="00415F5C" w:rsidRPr="00396F56" w:rsidRDefault="00415F5C" w:rsidP="008B0D76">
      <w:pPr>
        <w:pStyle w:val="Listenabsatz"/>
        <w:numPr>
          <w:ilvl w:val="0"/>
          <w:numId w:val="34"/>
        </w:numPr>
        <w:ind w:left="709" w:hanging="349"/>
        <w:jc w:val="both"/>
        <w:rPr>
          <w:rFonts w:ascii="DaxPro-Regular" w:hAnsi="DaxPro-Regular" w:cs="Arial"/>
        </w:rPr>
      </w:pPr>
      <w:r w:rsidRPr="00396F56">
        <w:rPr>
          <w:rFonts w:ascii="DaxPro-Regular" w:hAnsi="DaxPro-Regular" w:cs="Arial"/>
        </w:rPr>
        <w:t>Beschlüsse werden mit absoluter Mehrheit gefasst, d.h.</w:t>
      </w:r>
      <w:r w:rsidR="008C42D9" w:rsidRPr="00396F56">
        <w:rPr>
          <w:rFonts w:ascii="DaxPro-Regular" w:hAnsi="DaxPro-Regular" w:cs="Arial"/>
        </w:rPr>
        <w:t xml:space="preserve"> die Anzahl der Ja-Stimmen muss </w:t>
      </w:r>
      <w:r w:rsidRPr="00396F56">
        <w:rPr>
          <w:rFonts w:ascii="DaxPro-Regular" w:hAnsi="DaxPro-Regular" w:cs="Arial"/>
        </w:rPr>
        <w:t>die Anzahl der Nein-Stimmen übersteigen. Stimmenthaltungen gelten als abgegebene gültige Stimmen und werden als Nein-Stimmen gewertet. Bei gleicher Anzahl an Ja-Stimmen wie an Nein-Stimmen und Enthaltungen ist ein Antrag abgelehnt.</w:t>
      </w:r>
    </w:p>
    <w:p w14:paraId="04B8B1ED" w14:textId="77777777" w:rsidR="00415F5C" w:rsidRPr="00396F56" w:rsidRDefault="00415F5C" w:rsidP="008B0D76">
      <w:pPr>
        <w:pStyle w:val="Listenabsatz"/>
        <w:numPr>
          <w:ilvl w:val="0"/>
          <w:numId w:val="34"/>
        </w:numPr>
        <w:ind w:left="709" w:hanging="349"/>
        <w:jc w:val="both"/>
        <w:rPr>
          <w:rFonts w:ascii="DaxPro-Regular" w:hAnsi="DaxPro-Regular" w:cs="Arial"/>
        </w:rPr>
      </w:pPr>
      <w:r w:rsidRPr="00396F56">
        <w:rPr>
          <w:rFonts w:ascii="DaxPro-Regular" w:hAnsi="DaxPro-Regular" w:cs="Arial"/>
        </w:rPr>
        <w:t>Über Sitzungen und Beschlüsse wird ein Protokoll angefertigt.</w:t>
      </w:r>
    </w:p>
    <w:p w14:paraId="42612E7F" w14:textId="2E437EC4" w:rsidR="00415F5C" w:rsidRPr="00A01E4D" w:rsidRDefault="00415F5C" w:rsidP="008B0D76">
      <w:pPr>
        <w:pStyle w:val="berschrift2"/>
        <w:rPr>
          <w:rFonts w:ascii="DaxPro-Bold" w:hAnsi="DaxPro-Bold"/>
          <w:b w:val="0"/>
        </w:rPr>
      </w:pPr>
      <w:bookmarkStart w:id="62" w:name="_Toc66712116"/>
      <w:r w:rsidRPr="00A01E4D">
        <w:rPr>
          <w:rFonts w:ascii="DaxPro-Bold" w:hAnsi="DaxPro-Bold"/>
          <w:b w:val="0"/>
        </w:rPr>
        <w:t xml:space="preserve">§ </w:t>
      </w:r>
      <w:r w:rsidR="00E8730A" w:rsidRPr="00A01E4D">
        <w:rPr>
          <w:rFonts w:ascii="DaxPro-Bold" w:hAnsi="DaxPro-Bold"/>
          <w:b w:val="0"/>
        </w:rPr>
        <w:t>3</w:t>
      </w:r>
      <w:r w:rsidR="00240CE9">
        <w:rPr>
          <w:rFonts w:ascii="DaxPro-Bold" w:hAnsi="DaxPro-Bold"/>
          <w:b w:val="0"/>
        </w:rPr>
        <w:t>6</w:t>
      </w:r>
      <w:r w:rsidRPr="00A01E4D">
        <w:rPr>
          <w:rFonts w:ascii="DaxPro-Bold" w:hAnsi="DaxPro-Bold"/>
          <w:b w:val="0"/>
        </w:rPr>
        <w:t xml:space="preserve"> Delegation des Stimmrechts</w:t>
      </w:r>
      <w:bookmarkEnd w:id="62"/>
    </w:p>
    <w:p w14:paraId="25419E7F" w14:textId="77777777" w:rsidR="008B0D76" w:rsidRPr="00396F56" w:rsidRDefault="00415F5C" w:rsidP="008B0D76">
      <w:pPr>
        <w:pStyle w:val="Listenabsatz"/>
        <w:numPr>
          <w:ilvl w:val="0"/>
          <w:numId w:val="36"/>
        </w:numPr>
        <w:ind w:left="709" w:hanging="349"/>
        <w:jc w:val="both"/>
        <w:rPr>
          <w:rFonts w:ascii="DaxPro-Regular" w:hAnsi="DaxPro-Regular" w:cs="Arial"/>
        </w:rPr>
      </w:pPr>
      <w:r w:rsidRPr="00396F56">
        <w:rPr>
          <w:rFonts w:ascii="DaxPro-Regular" w:hAnsi="DaxPro-Regular" w:cs="Arial"/>
        </w:rPr>
        <w:t xml:space="preserve">Vorstandsmitglieder können ihr Stimmrecht auf </w:t>
      </w:r>
      <w:r w:rsidR="008B0D76" w:rsidRPr="00396F56">
        <w:rPr>
          <w:rFonts w:ascii="DaxPro-Regular" w:hAnsi="DaxPro-Regular" w:cs="Arial"/>
        </w:rPr>
        <w:t>ArGe- und Kreisebene</w:t>
      </w:r>
      <w:r w:rsidR="005E2F44" w:rsidRPr="00396F56">
        <w:rPr>
          <w:rFonts w:ascii="DaxPro-Regular" w:hAnsi="DaxPro-Regular" w:cs="Arial"/>
        </w:rPr>
        <w:t xml:space="preserve"> innerhalb ihrer eigenen Ortsgruppe</w:t>
      </w:r>
      <w:r w:rsidR="008B0D76" w:rsidRPr="00396F56">
        <w:rPr>
          <w:rFonts w:ascii="DaxPro-Regular" w:hAnsi="DaxPro-Regular" w:cs="Arial"/>
        </w:rPr>
        <w:t xml:space="preserve"> delegieren</w:t>
      </w:r>
      <w:r w:rsidRPr="00396F56">
        <w:rPr>
          <w:rFonts w:ascii="DaxPro-Regular" w:hAnsi="DaxPro-Regular" w:cs="Arial"/>
        </w:rPr>
        <w:t>.</w:t>
      </w:r>
    </w:p>
    <w:p w14:paraId="616A383D" w14:textId="77777777" w:rsidR="00415F5C" w:rsidRPr="00396F56" w:rsidRDefault="008B0D76" w:rsidP="008B0D76">
      <w:pPr>
        <w:pStyle w:val="Listenabsatz"/>
        <w:numPr>
          <w:ilvl w:val="0"/>
          <w:numId w:val="36"/>
        </w:numPr>
        <w:ind w:left="709" w:hanging="349"/>
        <w:jc w:val="both"/>
        <w:rPr>
          <w:rFonts w:ascii="DaxPro-Regular" w:hAnsi="DaxPro-Regular" w:cs="Arial"/>
        </w:rPr>
      </w:pPr>
      <w:r w:rsidRPr="00396F56">
        <w:rPr>
          <w:rFonts w:ascii="DaxPro-Regular" w:hAnsi="DaxPro-Regular" w:cs="Arial"/>
        </w:rPr>
        <w:t>Das Stimmrecht in der Mitgliederversammlung und in der Ortsvorstandschaft kann nicht delegiert werden.</w:t>
      </w:r>
    </w:p>
    <w:p w14:paraId="42FC6EA7" w14:textId="77777777" w:rsidR="00415F5C" w:rsidRPr="00396F56" w:rsidRDefault="00415F5C" w:rsidP="008B0D76">
      <w:pPr>
        <w:pStyle w:val="Listenabsatz"/>
        <w:numPr>
          <w:ilvl w:val="0"/>
          <w:numId w:val="36"/>
        </w:numPr>
        <w:ind w:left="709" w:hanging="349"/>
        <w:jc w:val="both"/>
        <w:rPr>
          <w:rFonts w:ascii="DaxPro-Regular" w:hAnsi="DaxPro-Regular" w:cs="Arial"/>
        </w:rPr>
      </w:pPr>
      <w:r w:rsidRPr="00396F56">
        <w:rPr>
          <w:rFonts w:ascii="DaxPro-Regular" w:hAnsi="DaxPro-Regular" w:cs="Arial"/>
        </w:rPr>
        <w:t>Jedes Mitglied kann unabhängig von der Zahl der Ämter nur eine Stimme wahrnehmen.</w:t>
      </w:r>
    </w:p>
    <w:p w14:paraId="692DC51F" w14:textId="1C197DB0" w:rsidR="00415F5C" w:rsidRPr="00A01E4D" w:rsidRDefault="00415F5C" w:rsidP="008B0D76">
      <w:pPr>
        <w:pStyle w:val="berschrift2"/>
        <w:rPr>
          <w:rFonts w:ascii="DaxPro-Bold" w:hAnsi="DaxPro-Bold"/>
          <w:b w:val="0"/>
        </w:rPr>
      </w:pPr>
      <w:bookmarkStart w:id="63" w:name="_Toc66712117"/>
      <w:r w:rsidRPr="00A01E4D">
        <w:rPr>
          <w:rFonts w:ascii="DaxPro-Bold" w:hAnsi="DaxPro-Bold"/>
          <w:b w:val="0"/>
        </w:rPr>
        <w:t xml:space="preserve">§ </w:t>
      </w:r>
      <w:r w:rsidR="00E8730A" w:rsidRPr="00A01E4D">
        <w:rPr>
          <w:rFonts w:ascii="DaxPro-Bold" w:hAnsi="DaxPro-Bold"/>
          <w:b w:val="0"/>
        </w:rPr>
        <w:t>3</w:t>
      </w:r>
      <w:r w:rsidR="00240CE9">
        <w:rPr>
          <w:rFonts w:ascii="DaxPro-Bold" w:hAnsi="DaxPro-Bold"/>
          <w:b w:val="0"/>
        </w:rPr>
        <w:t>7</w:t>
      </w:r>
      <w:r w:rsidRPr="00A01E4D">
        <w:rPr>
          <w:rFonts w:ascii="DaxPro-Bold" w:hAnsi="DaxPro-Bold"/>
          <w:b w:val="0"/>
        </w:rPr>
        <w:t xml:space="preserve"> Kassenprüfung</w:t>
      </w:r>
      <w:bookmarkEnd w:id="63"/>
    </w:p>
    <w:p w14:paraId="1BF028E8" w14:textId="77777777" w:rsidR="00415F5C" w:rsidRPr="00396F56" w:rsidRDefault="00415F5C" w:rsidP="001A78FA">
      <w:pPr>
        <w:pStyle w:val="Listenabsatz"/>
        <w:numPr>
          <w:ilvl w:val="0"/>
          <w:numId w:val="38"/>
        </w:numPr>
        <w:ind w:left="709" w:hanging="349"/>
        <w:jc w:val="both"/>
        <w:rPr>
          <w:rFonts w:ascii="DaxPro-Regular" w:hAnsi="DaxPro-Regular" w:cs="Arial"/>
        </w:rPr>
      </w:pPr>
      <w:r w:rsidRPr="00396F56">
        <w:rPr>
          <w:rFonts w:ascii="DaxPro-Regular" w:hAnsi="DaxPro-Regular" w:cs="Arial"/>
        </w:rPr>
        <w:t>Kassenprüfungen sind regelmäßig, jedoch mindestens einmal im Jahr, durchzuführen.</w:t>
      </w:r>
    </w:p>
    <w:p w14:paraId="1BA54D1A" w14:textId="06DCBAD2" w:rsidR="00415F5C" w:rsidRPr="001C5CBC" w:rsidRDefault="00415F5C" w:rsidP="0095360F">
      <w:pPr>
        <w:pStyle w:val="Listenabsatz"/>
        <w:numPr>
          <w:ilvl w:val="0"/>
          <w:numId w:val="38"/>
        </w:numPr>
        <w:ind w:left="709" w:hanging="349"/>
        <w:jc w:val="both"/>
        <w:rPr>
          <w:rFonts w:ascii="DaxPro-Regular" w:hAnsi="DaxPro-Regular" w:cs="Arial"/>
        </w:rPr>
      </w:pPr>
      <w:r w:rsidRPr="00396F56">
        <w:rPr>
          <w:rFonts w:ascii="DaxPro-Regular" w:hAnsi="DaxPro-Regular" w:cs="Arial"/>
        </w:rPr>
        <w:t>Die Kassenprüfer</w:t>
      </w:r>
      <w:r w:rsidR="0078244A">
        <w:rPr>
          <w:rFonts w:ascii="DaxPro-Regular" w:hAnsi="DaxPro-Regular" w:cs="Arial"/>
        </w:rPr>
        <w:t>*</w:t>
      </w:r>
      <w:r w:rsidR="007D69E7">
        <w:rPr>
          <w:rFonts w:ascii="DaxPro-Regular" w:hAnsi="DaxPro-Regular" w:cs="Arial"/>
        </w:rPr>
        <w:t>Kassenprüfer</w:t>
      </w:r>
      <w:r w:rsidRPr="00396F56">
        <w:rPr>
          <w:rFonts w:ascii="DaxPro-Regular" w:hAnsi="DaxPro-Regular" w:cs="Arial"/>
        </w:rPr>
        <w:t>innen müssen immer mind. zu zweit sein und dürfen keine Mitglieder der Vorstandschaft sein. Sie müssen in der Mitgliederversammlung gewählt werden.</w:t>
      </w:r>
    </w:p>
    <w:p w14:paraId="2F8B8F3A" w14:textId="77777777" w:rsidR="001A78FA" w:rsidRPr="00396F56" w:rsidRDefault="001A78FA" w:rsidP="0095360F">
      <w:pPr>
        <w:jc w:val="both"/>
        <w:rPr>
          <w:rFonts w:ascii="DaxPro-Regular" w:hAnsi="DaxPro-Regular" w:cs="Arial"/>
        </w:rPr>
        <w:sectPr w:rsidR="001A78FA" w:rsidRPr="00396F56">
          <w:pgSz w:w="11906" w:h="16838"/>
          <w:pgMar w:top="1417" w:right="1417" w:bottom="1134" w:left="1417" w:header="708" w:footer="708" w:gutter="0"/>
          <w:cols w:space="708"/>
          <w:docGrid w:linePitch="360"/>
        </w:sectPr>
      </w:pPr>
    </w:p>
    <w:p w14:paraId="18026111" w14:textId="77777777" w:rsidR="001A78FA" w:rsidRPr="00A01E4D" w:rsidRDefault="001A78FA" w:rsidP="001A78FA">
      <w:pPr>
        <w:pStyle w:val="berschrift1"/>
        <w:rPr>
          <w:rFonts w:ascii="DaxPro-Bold" w:hAnsi="DaxPro-Bold"/>
          <w:b w:val="0"/>
        </w:rPr>
      </w:pPr>
      <w:bookmarkStart w:id="64" w:name="_Toc66712118"/>
      <w:r w:rsidRPr="00A01E4D">
        <w:rPr>
          <w:rFonts w:ascii="DaxPro-Bold" w:hAnsi="DaxPro-Bold"/>
          <w:b w:val="0"/>
        </w:rPr>
        <w:lastRenderedPageBreak/>
        <w:t>Abschnitt VIII: Schlussbestimmungen</w:t>
      </w:r>
      <w:bookmarkEnd w:id="64"/>
    </w:p>
    <w:p w14:paraId="2E52771C" w14:textId="5879B489" w:rsidR="00415F5C" w:rsidRPr="00A01E4D" w:rsidRDefault="00415F5C" w:rsidP="001A78FA">
      <w:pPr>
        <w:pStyle w:val="berschrift2"/>
        <w:rPr>
          <w:rFonts w:ascii="DaxPro-Bold" w:hAnsi="DaxPro-Bold"/>
          <w:b w:val="0"/>
        </w:rPr>
      </w:pPr>
      <w:bookmarkStart w:id="65" w:name="_Toc66712119"/>
      <w:r w:rsidRPr="00A01E4D">
        <w:rPr>
          <w:rFonts w:ascii="DaxPro-Bold" w:hAnsi="DaxPro-Bold"/>
          <w:b w:val="0"/>
        </w:rPr>
        <w:t xml:space="preserve">§ </w:t>
      </w:r>
      <w:r w:rsidR="00E8730A" w:rsidRPr="00A01E4D">
        <w:rPr>
          <w:rFonts w:ascii="DaxPro-Bold" w:hAnsi="DaxPro-Bold"/>
          <w:b w:val="0"/>
        </w:rPr>
        <w:t>3</w:t>
      </w:r>
      <w:r w:rsidR="00240CE9">
        <w:rPr>
          <w:rFonts w:ascii="DaxPro-Bold" w:hAnsi="DaxPro-Bold"/>
          <w:b w:val="0"/>
        </w:rPr>
        <w:t>8</w:t>
      </w:r>
      <w:r w:rsidR="00E8730A" w:rsidRPr="00A01E4D">
        <w:rPr>
          <w:rFonts w:ascii="DaxPro-Bold" w:hAnsi="DaxPro-Bold"/>
          <w:b w:val="0"/>
        </w:rPr>
        <w:t xml:space="preserve"> </w:t>
      </w:r>
      <w:r w:rsidRPr="00A01E4D">
        <w:rPr>
          <w:rFonts w:ascii="DaxPro-Bold" w:hAnsi="DaxPro-Bold"/>
          <w:b w:val="0"/>
        </w:rPr>
        <w:t>Änderung der Satzung</w:t>
      </w:r>
      <w:bookmarkEnd w:id="65"/>
    </w:p>
    <w:p w14:paraId="2CB02DE9" w14:textId="77777777" w:rsidR="001A78FA" w:rsidRPr="00396F56" w:rsidRDefault="00415F5C" w:rsidP="0095360F">
      <w:pPr>
        <w:pStyle w:val="Listenabsatz"/>
        <w:numPr>
          <w:ilvl w:val="0"/>
          <w:numId w:val="39"/>
        </w:numPr>
        <w:ind w:left="709" w:hanging="349"/>
        <w:jc w:val="both"/>
        <w:rPr>
          <w:rFonts w:ascii="DaxPro-Regular" w:hAnsi="DaxPro-Regular" w:cs="Arial"/>
        </w:rPr>
      </w:pPr>
      <w:r w:rsidRPr="00396F56">
        <w:rPr>
          <w:rFonts w:ascii="DaxPro-Regular" w:hAnsi="DaxPro-Regular" w:cs="Arial"/>
        </w:rPr>
        <w:t xml:space="preserve">Änderungen der Satzung können nur durch die </w:t>
      </w:r>
      <w:r w:rsidR="00802151" w:rsidRPr="00396F56">
        <w:rPr>
          <w:rFonts w:ascii="DaxPro-Regular" w:hAnsi="DaxPro-Regular" w:cs="Arial"/>
        </w:rPr>
        <w:t>Mitgliederv</w:t>
      </w:r>
      <w:r w:rsidRPr="00396F56">
        <w:rPr>
          <w:rFonts w:ascii="DaxPro-Regular" w:hAnsi="DaxPro-Regular" w:cs="Arial"/>
        </w:rPr>
        <w:t>ersammlung mit einer Mehrheit von 2/3 der anwesenden stimmberechtigten Mitglieder der Versammlung, mindestens jedoch mit der Zustimmung von 1/4 aller Stimmberechtigten beschlossen werden.</w:t>
      </w:r>
    </w:p>
    <w:p w14:paraId="7DDE1B15" w14:textId="77777777" w:rsidR="001A78FA" w:rsidRPr="00396F56" w:rsidRDefault="001A78FA" w:rsidP="0095360F">
      <w:pPr>
        <w:pStyle w:val="Listenabsatz"/>
        <w:numPr>
          <w:ilvl w:val="0"/>
          <w:numId w:val="39"/>
        </w:numPr>
        <w:ind w:left="709" w:hanging="349"/>
        <w:jc w:val="both"/>
        <w:rPr>
          <w:rFonts w:ascii="DaxPro-Regular" w:hAnsi="DaxPro-Regular" w:cs="Arial"/>
        </w:rPr>
      </w:pPr>
      <w:r w:rsidRPr="00396F56">
        <w:rPr>
          <w:rFonts w:ascii="DaxPro-Regular" w:hAnsi="DaxPro-Regular" w:cs="Arial"/>
        </w:rPr>
        <w:t>Satzungsänderungen bedürfen zudem der Zustimmung des KLJB-Diözesanverbandes Regensburg, vertreten durch die Vorstandschaft.</w:t>
      </w:r>
    </w:p>
    <w:p w14:paraId="4CC1F3DB" w14:textId="77777777" w:rsidR="00415F5C" w:rsidRPr="00396F56" w:rsidRDefault="001A78FA" w:rsidP="0095360F">
      <w:pPr>
        <w:pStyle w:val="Listenabsatz"/>
        <w:numPr>
          <w:ilvl w:val="0"/>
          <w:numId w:val="39"/>
        </w:numPr>
        <w:ind w:left="709" w:hanging="349"/>
        <w:jc w:val="both"/>
        <w:rPr>
          <w:rFonts w:ascii="DaxPro-Regular" w:hAnsi="DaxPro-Regular" w:cs="Arial"/>
        </w:rPr>
      </w:pPr>
      <w:r w:rsidRPr="00396F56">
        <w:rPr>
          <w:rFonts w:ascii="DaxPro-Regular" w:hAnsi="DaxPro-Regular" w:cs="Arial"/>
        </w:rPr>
        <w:t>D</w:t>
      </w:r>
      <w:r w:rsidR="004B5FEC" w:rsidRPr="00396F56">
        <w:rPr>
          <w:rFonts w:ascii="DaxPro-Regular" w:hAnsi="DaxPro-Regular" w:cs="Arial"/>
        </w:rPr>
        <w:t>er Vorstand</w:t>
      </w:r>
      <w:r w:rsidR="00415F5C" w:rsidRPr="00396F56">
        <w:rPr>
          <w:rFonts w:ascii="DaxPro-Regular" w:hAnsi="DaxPro-Regular" w:cs="Arial"/>
        </w:rPr>
        <w:t xml:space="preserve"> ist jedoch zu redaktionellen Änderungen </w:t>
      </w:r>
      <w:r w:rsidR="004B5FEC" w:rsidRPr="00396F56">
        <w:rPr>
          <w:rFonts w:ascii="DaxPro-Regular" w:hAnsi="DaxPro-Regular" w:cs="Arial"/>
        </w:rPr>
        <w:t xml:space="preserve">der Satzung </w:t>
      </w:r>
      <w:r w:rsidR="00415F5C" w:rsidRPr="00396F56">
        <w:rPr>
          <w:rFonts w:ascii="DaxPro-Regular" w:hAnsi="DaxPro-Regular" w:cs="Arial"/>
        </w:rPr>
        <w:t>ermächtigt.</w:t>
      </w:r>
    </w:p>
    <w:p w14:paraId="47B502E2" w14:textId="2EBC2E4A" w:rsidR="00415F5C" w:rsidRPr="00A01E4D" w:rsidRDefault="00415F5C" w:rsidP="00EC2590">
      <w:pPr>
        <w:pStyle w:val="berschrift2"/>
        <w:rPr>
          <w:rFonts w:ascii="DaxPro-Bold" w:hAnsi="DaxPro-Bold"/>
          <w:b w:val="0"/>
        </w:rPr>
      </w:pPr>
      <w:bookmarkStart w:id="66" w:name="_Toc66712120"/>
      <w:r w:rsidRPr="00A01E4D">
        <w:rPr>
          <w:rFonts w:ascii="DaxPro-Bold" w:hAnsi="DaxPro-Bold"/>
          <w:b w:val="0"/>
        </w:rPr>
        <w:t xml:space="preserve">§ </w:t>
      </w:r>
      <w:r w:rsidR="00E8730A" w:rsidRPr="00A01E4D">
        <w:rPr>
          <w:rFonts w:ascii="DaxPro-Bold" w:hAnsi="DaxPro-Bold"/>
          <w:b w:val="0"/>
        </w:rPr>
        <w:t>3</w:t>
      </w:r>
      <w:r w:rsidR="00240CE9">
        <w:rPr>
          <w:rFonts w:ascii="DaxPro-Bold" w:hAnsi="DaxPro-Bold"/>
          <w:b w:val="0"/>
        </w:rPr>
        <w:t>9</w:t>
      </w:r>
      <w:r w:rsidRPr="00A01E4D">
        <w:rPr>
          <w:rFonts w:ascii="DaxPro-Bold" w:hAnsi="DaxPro-Bold"/>
          <w:b w:val="0"/>
        </w:rPr>
        <w:t xml:space="preserve"> Geschäftsordnung</w:t>
      </w:r>
      <w:bookmarkEnd w:id="66"/>
    </w:p>
    <w:p w14:paraId="063C6847" w14:textId="77777777" w:rsidR="00415F5C" w:rsidRPr="00396F56" w:rsidRDefault="00415F5C" w:rsidP="003E4750">
      <w:pPr>
        <w:pStyle w:val="Listenabsatz"/>
        <w:numPr>
          <w:ilvl w:val="0"/>
          <w:numId w:val="41"/>
        </w:numPr>
        <w:ind w:left="709" w:hanging="349"/>
        <w:jc w:val="both"/>
        <w:rPr>
          <w:rFonts w:ascii="DaxPro-Regular" w:hAnsi="DaxPro-Regular" w:cs="Arial"/>
        </w:rPr>
      </w:pPr>
      <w:r w:rsidRPr="00396F56">
        <w:rPr>
          <w:rFonts w:ascii="DaxPro-Regular" w:hAnsi="DaxPro-Regular" w:cs="Arial"/>
        </w:rPr>
        <w:t xml:space="preserve">Zur Erläuterung der Satzung und zur Regelung von Verfahrensfragen kann die </w:t>
      </w:r>
      <w:r w:rsidR="00802151" w:rsidRPr="00396F56">
        <w:rPr>
          <w:rFonts w:ascii="DaxPro-Regular" w:hAnsi="DaxPro-Regular" w:cs="Arial"/>
        </w:rPr>
        <w:t>Mitgliederv</w:t>
      </w:r>
      <w:r w:rsidRPr="00396F56">
        <w:rPr>
          <w:rFonts w:ascii="DaxPro-Regular" w:hAnsi="DaxPro-Regular" w:cs="Arial"/>
        </w:rPr>
        <w:t>ersammlung eine Geschäftsordnung erlassen.</w:t>
      </w:r>
    </w:p>
    <w:p w14:paraId="56792CE8" w14:textId="77777777" w:rsidR="00415F5C" w:rsidRPr="00396F56" w:rsidRDefault="00415F5C" w:rsidP="003E4750">
      <w:pPr>
        <w:pStyle w:val="Listenabsatz"/>
        <w:numPr>
          <w:ilvl w:val="0"/>
          <w:numId w:val="41"/>
        </w:numPr>
        <w:ind w:left="709" w:hanging="349"/>
        <w:jc w:val="both"/>
        <w:rPr>
          <w:rFonts w:ascii="DaxPro-Regular" w:hAnsi="DaxPro-Regular" w:cs="Arial"/>
        </w:rPr>
      </w:pPr>
      <w:r w:rsidRPr="00396F56">
        <w:rPr>
          <w:rFonts w:ascii="DaxPro-Regular" w:hAnsi="DaxPro-Regular" w:cs="Arial"/>
        </w:rPr>
        <w:t xml:space="preserve">Eine vom Diözesanverband erlassene Geschäftsordnung gilt auch für </w:t>
      </w:r>
      <w:r w:rsidR="00DA30A2" w:rsidRPr="00396F56">
        <w:rPr>
          <w:rFonts w:ascii="DaxPro-Regular" w:hAnsi="DaxPro-Regular" w:cs="Arial"/>
        </w:rPr>
        <w:t>Ortsgruppen</w:t>
      </w:r>
      <w:r w:rsidRPr="00396F56">
        <w:rPr>
          <w:rFonts w:ascii="DaxPro-Regular" w:hAnsi="DaxPro-Regular" w:cs="Arial"/>
        </w:rPr>
        <w:t>, soweit diese keine eigenen Geschäftsordnungen beschließen.</w:t>
      </w:r>
    </w:p>
    <w:p w14:paraId="01BC9434" w14:textId="77777777" w:rsidR="00415F5C" w:rsidRPr="00396F56" w:rsidRDefault="00415F5C" w:rsidP="0095360F">
      <w:pPr>
        <w:pStyle w:val="Listenabsatz"/>
        <w:numPr>
          <w:ilvl w:val="0"/>
          <w:numId w:val="41"/>
        </w:numPr>
        <w:ind w:left="709" w:hanging="349"/>
        <w:jc w:val="both"/>
        <w:rPr>
          <w:rFonts w:ascii="DaxPro-Regular" w:hAnsi="DaxPro-Regular" w:cs="Arial"/>
        </w:rPr>
      </w:pPr>
      <w:r w:rsidRPr="00396F56">
        <w:rPr>
          <w:rFonts w:ascii="DaxPro-Regular" w:hAnsi="DaxPro-Regular" w:cs="Arial"/>
        </w:rPr>
        <w:t xml:space="preserve">Änderungen der Geschäftsordnung können nur durch </w:t>
      </w:r>
      <w:r w:rsidR="00802151" w:rsidRPr="00396F56">
        <w:rPr>
          <w:rFonts w:ascii="DaxPro-Regular" w:hAnsi="DaxPro-Regular" w:cs="Arial"/>
        </w:rPr>
        <w:t>die Mitgliederversammlung</w:t>
      </w:r>
      <w:r w:rsidRPr="00396F56">
        <w:rPr>
          <w:rFonts w:ascii="DaxPro-Regular" w:hAnsi="DaxPro-Regular" w:cs="Arial"/>
        </w:rPr>
        <w:t xml:space="preserve"> mit einer Mehrheit von 2/3 der anwesenden Stimmberechtigten, mindestens jedoch mit der Zustimmung von 1/4 aller </w:t>
      </w:r>
      <w:r w:rsidR="00802151" w:rsidRPr="00396F56">
        <w:rPr>
          <w:rFonts w:ascii="DaxPro-Regular" w:hAnsi="DaxPro-Regular" w:cs="Arial"/>
        </w:rPr>
        <w:t>S</w:t>
      </w:r>
      <w:r w:rsidRPr="00396F56">
        <w:rPr>
          <w:rFonts w:ascii="DaxPro-Regular" w:hAnsi="DaxPro-Regular" w:cs="Arial"/>
        </w:rPr>
        <w:t>timmberechtigten, beschlossen werden.</w:t>
      </w:r>
    </w:p>
    <w:p w14:paraId="3A8E5327" w14:textId="7E99E751" w:rsidR="001A78FA" w:rsidRPr="00A01E4D" w:rsidRDefault="001A78FA" w:rsidP="00E8730A">
      <w:pPr>
        <w:pStyle w:val="berschrift2"/>
        <w:rPr>
          <w:rFonts w:ascii="DaxPro-Bold" w:hAnsi="DaxPro-Bold"/>
          <w:b w:val="0"/>
        </w:rPr>
      </w:pPr>
      <w:bookmarkStart w:id="67" w:name="_Toc66712121"/>
      <w:r w:rsidRPr="00A01E4D">
        <w:rPr>
          <w:rFonts w:ascii="DaxPro-Bold" w:hAnsi="DaxPro-Bold"/>
          <w:b w:val="0"/>
        </w:rPr>
        <w:t xml:space="preserve">§ </w:t>
      </w:r>
      <w:r w:rsidR="00240CE9">
        <w:rPr>
          <w:rFonts w:ascii="DaxPro-Bold" w:hAnsi="DaxPro-Bold"/>
          <w:b w:val="0"/>
        </w:rPr>
        <w:t>40</w:t>
      </w:r>
      <w:r w:rsidRPr="00A01E4D">
        <w:rPr>
          <w:rFonts w:ascii="DaxPro-Bold" w:hAnsi="DaxPro-Bold"/>
          <w:b w:val="0"/>
        </w:rPr>
        <w:t xml:space="preserve"> Auflösung der Ortsgruppe</w:t>
      </w:r>
      <w:bookmarkEnd w:id="67"/>
    </w:p>
    <w:p w14:paraId="0118C4DC" w14:textId="77777777" w:rsidR="001A78FA" w:rsidRPr="00396F56" w:rsidRDefault="001A78FA" w:rsidP="00E8730A">
      <w:pPr>
        <w:pStyle w:val="Listenabsatz"/>
        <w:numPr>
          <w:ilvl w:val="0"/>
          <w:numId w:val="42"/>
        </w:numPr>
        <w:ind w:left="709" w:hanging="349"/>
        <w:jc w:val="both"/>
        <w:rPr>
          <w:rFonts w:ascii="DaxPro-Regular" w:hAnsi="DaxPro-Regular" w:cs="Arial"/>
        </w:rPr>
      </w:pPr>
      <w:r w:rsidRPr="00396F56">
        <w:rPr>
          <w:rFonts w:ascii="DaxPro-Regular" w:hAnsi="DaxPro-Regular" w:cs="Arial"/>
        </w:rPr>
        <w:t xml:space="preserve">Die </w:t>
      </w:r>
      <w:r w:rsidR="00E8730A" w:rsidRPr="00396F56">
        <w:rPr>
          <w:rFonts w:ascii="DaxPro-Regular" w:hAnsi="DaxPro-Regular" w:cs="Arial"/>
        </w:rPr>
        <w:t>Ortsgruppe hat</w:t>
      </w:r>
      <w:r w:rsidRPr="00396F56">
        <w:rPr>
          <w:rFonts w:ascii="DaxPro-Regular" w:hAnsi="DaxPro-Regular" w:cs="Arial"/>
        </w:rPr>
        <w:t xml:space="preserve"> das Recht, ihre Auflösung zu beschließen. </w:t>
      </w:r>
    </w:p>
    <w:p w14:paraId="2E44CD31" w14:textId="59F70D4D" w:rsidR="001A78FA" w:rsidRPr="00396F56" w:rsidRDefault="001A78FA" w:rsidP="00E8730A">
      <w:pPr>
        <w:pStyle w:val="Listenabsatz"/>
        <w:numPr>
          <w:ilvl w:val="0"/>
          <w:numId w:val="42"/>
        </w:numPr>
        <w:ind w:left="709" w:hanging="349"/>
        <w:jc w:val="both"/>
        <w:rPr>
          <w:rFonts w:ascii="DaxPro-Regular" w:hAnsi="DaxPro-Regular" w:cs="Arial"/>
        </w:rPr>
      </w:pPr>
      <w:r w:rsidRPr="00396F56">
        <w:rPr>
          <w:rFonts w:ascii="DaxPro-Regular" w:hAnsi="DaxPro-Regular" w:cs="Arial"/>
        </w:rPr>
        <w:t xml:space="preserve">Der Beschluss über die Auflösung </w:t>
      </w:r>
      <w:r w:rsidR="00E8730A" w:rsidRPr="00396F56">
        <w:rPr>
          <w:rFonts w:ascii="DaxPro-Regular" w:hAnsi="DaxPro-Regular" w:cs="Arial"/>
        </w:rPr>
        <w:t>der Ortsgruppe</w:t>
      </w:r>
      <w:r w:rsidRPr="00396F56">
        <w:rPr>
          <w:rFonts w:ascii="DaxPro-Regular" w:hAnsi="DaxPro-Regular" w:cs="Arial"/>
        </w:rPr>
        <w:t xml:space="preserve"> bedarf der Zustimmung von 4/5 der anwesenden Stimmberechtigten, mindestens jedoch von 2/3 aller</w:t>
      </w:r>
      <w:r w:rsidR="003F692A">
        <w:rPr>
          <w:rFonts w:ascii="DaxPro-Regular" w:hAnsi="DaxPro-Regular" w:cs="Arial"/>
        </w:rPr>
        <w:t xml:space="preserve"> stimmberechtigten Mitglieder.</w:t>
      </w:r>
    </w:p>
    <w:p w14:paraId="20809D28" w14:textId="148D3EB5" w:rsidR="001A78FA" w:rsidRPr="00396F56" w:rsidRDefault="001A78FA" w:rsidP="00E8730A">
      <w:pPr>
        <w:pStyle w:val="Listenabsatz"/>
        <w:numPr>
          <w:ilvl w:val="0"/>
          <w:numId w:val="42"/>
        </w:numPr>
        <w:ind w:left="709" w:hanging="349"/>
        <w:jc w:val="both"/>
        <w:rPr>
          <w:rFonts w:ascii="DaxPro-Regular" w:hAnsi="DaxPro-Regular" w:cs="Arial"/>
        </w:rPr>
      </w:pPr>
      <w:r w:rsidRPr="00396F56">
        <w:rPr>
          <w:rFonts w:ascii="DaxPro-Regular" w:hAnsi="DaxPro-Regular" w:cs="Arial"/>
        </w:rPr>
        <w:t xml:space="preserve">Bei Auflösung </w:t>
      </w:r>
      <w:r w:rsidR="007B0F61">
        <w:rPr>
          <w:rFonts w:ascii="DaxPro-Regular" w:hAnsi="DaxPro-Regular" w:cs="Arial"/>
        </w:rPr>
        <w:t xml:space="preserve">oder Aufhebung </w:t>
      </w:r>
      <w:r w:rsidR="00E8730A" w:rsidRPr="00396F56">
        <w:rPr>
          <w:rFonts w:ascii="DaxPro-Regular" w:hAnsi="DaxPro-Regular" w:cs="Arial"/>
        </w:rPr>
        <w:t xml:space="preserve">der KLJB </w:t>
      </w:r>
      <w:commentRangeStart w:id="68"/>
      <w:r w:rsidR="00E8730A" w:rsidRPr="00396F56">
        <w:rPr>
          <w:rFonts w:ascii="DaxPro-Regular" w:hAnsi="DaxPro-Regular" w:cs="Arial"/>
        </w:rPr>
        <w:t>[Name der Ortsgruppe]</w:t>
      </w:r>
      <w:commentRangeEnd w:id="68"/>
      <w:r w:rsidR="005740AA">
        <w:rPr>
          <w:rStyle w:val="Kommentarzeichen"/>
        </w:rPr>
        <w:commentReference w:id="68"/>
      </w:r>
      <w:r w:rsidR="00E8730A" w:rsidRPr="00396F56">
        <w:rPr>
          <w:rFonts w:ascii="DaxPro-Regular" w:hAnsi="DaxPro-Regular" w:cs="Arial"/>
        </w:rPr>
        <w:t xml:space="preserve"> </w:t>
      </w:r>
      <w:r w:rsidR="007B0F61">
        <w:rPr>
          <w:rFonts w:ascii="DaxPro-Regular" w:hAnsi="DaxPro-Regular" w:cs="Arial"/>
        </w:rPr>
        <w:t xml:space="preserve">oder bei Wegfall seines steuerbegünstigten Zwecks </w:t>
      </w:r>
      <w:r w:rsidRPr="00396F56">
        <w:rPr>
          <w:rFonts w:ascii="DaxPro-Regular" w:hAnsi="DaxPro-Regular" w:cs="Arial"/>
        </w:rPr>
        <w:t xml:space="preserve">fällt </w:t>
      </w:r>
      <w:r w:rsidR="00D71085">
        <w:rPr>
          <w:rFonts w:ascii="DaxPro-Regular" w:hAnsi="DaxPro-Regular" w:cs="Arial"/>
        </w:rPr>
        <w:t>dessen</w:t>
      </w:r>
      <w:r w:rsidR="00EF4406">
        <w:rPr>
          <w:rFonts w:ascii="DaxPro-Regular" w:hAnsi="DaxPro-Regular" w:cs="Arial"/>
        </w:rPr>
        <w:t xml:space="preserve"> Vermögen </w:t>
      </w:r>
      <w:r w:rsidR="00E8730A" w:rsidRPr="00396F56">
        <w:rPr>
          <w:rFonts w:ascii="DaxPro-Regular" w:hAnsi="DaxPro-Regular" w:cs="Arial"/>
        </w:rPr>
        <w:t>an</w:t>
      </w:r>
      <w:r w:rsidR="004B5FEC" w:rsidRPr="00396F56">
        <w:rPr>
          <w:rFonts w:ascii="DaxPro-Regular" w:hAnsi="DaxPro-Regular" w:cs="Arial"/>
        </w:rPr>
        <w:t xml:space="preserve"> den nächsten, als gemeinnützig anerkannten</w:t>
      </w:r>
      <w:r w:rsidR="003F692A">
        <w:rPr>
          <w:rFonts w:ascii="DaxPro-Regular" w:hAnsi="DaxPro-Regular" w:cs="Arial"/>
        </w:rPr>
        <w:t>,</w:t>
      </w:r>
      <w:r w:rsidR="004B5FEC" w:rsidRPr="00396F56">
        <w:rPr>
          <w:rFonts w:ascii="DaxPro-Regular" w:hAnsi="DaxPro-Regular" w:cs="Arial"/>
        </w:rPr>
        <w:t xml:space="preserve"> übergeordneten Gebietsverband</w:t>
      </w:r>
      <w:r w:rsidR="007B0F61">
        <w:rPr>
          <w:rFonts w:ascii="DaxPro-Regular" w:hAnsi="DaxPro-Regular" w:cs="Arial"/>
        </w:rPr>
        <w:t>, der es unmittelbar und ausschließlich für gemeinnützige Zwecke im Sinne dieser Satzung zu verwenden hat</w:t>
      </w:r>
      <w:r w:rsidRPr="00396F56">
        <w:rPr>
          <w:rFonts w:ascii="DaxPro-Regular" w:hAnsi="DaxPro-Regular" w:cs="Arial"/>
        </w:rPr>
        <w:t xml:space="preserve">. </w:t>
      </w:r>
    </w:p>
    <w:p w14:paraId="0119CA09" w14:textId="77777777" w:rsidR="00415F5C" w:rsidRPr="00396F56" w:rsidRDefault="001A78FA" w:rsidP="0095360F">
      <w:pPr>
        <w:pStyle w:val="Listenabsatz"/>
        <w:numPr>
          <w:ilvl w:val="0"/>
          <w:numId w:val="42"/>
        </w:numPr>
        <w:ind w:left="709" w:hanging="349"/>
        <w:jc w:val="both"/>
        <w:rPr>
          <w:rFonts w:ascii="DaxPro-Regular" w:hAnsi="DaxPro-Regular" w:cs="Arial"/>
        </w:rPr>
      </w:pPr>
      <w:r w:rsidRPr="00396F56">
        <w:rPr>
          <w:rFonts w:ascii="DaxPro-Regular" w:hAnsi="DaxPro-Regular" w:cs="Arial"/>
        </w:rPr>
        <w:t>Die Liquidation erfolgt durch die zum Zeitpunkt der Auflösung amtierenden Vorstandsmitglieder.</w:t>
      </w:r>
      <w:r w:rsidR="00415F5C" w:rsidRPr="00396F56">
        <w:rPr>
          <w:rFonts w:ascii="DaxPro-Regular" w:hAnsi="DaxPro-Regular" w:cs="Arial"/>
        </w:rPr>
        <w:t xml:space="preserve"> </w:t>
      </w:r>
    </w:p>
    <w:p w14:paraId="55686378" w14:textId="77777777" w:rsidR="00396F56" w:rsidRDefault="00396F56">
      <w:pPr>
        <w:rPr>
          <w:rFonts w:ascii="DaxPro-Regular" w:hAnsi="DaxPro-Regular" w:cs="Arial"/>
        </w:rPr>
        <w:sectPr w:rsidR="00396F56" w:rsidSect="008C1F39">
          <w:pgSz w:w="11906" w:h="16838"/>
          <w:pgMar w:top="1417" w:right="1417" w:bottom="1134" w:left="1417" w:header="708" w:footer="708" w:gutter="0"/>
          <w:cols w:space="708"/>
          <w:docGrid w:linePitch="360"/>
        </w:sectPr>
      </w:pPr>
    </w:p>
    <w:p w14:paraId="20BCCA87" w14:textId="77777777" w:rsidR="00E8730A" w:rsidRPr="00A01E4D" w:rsidRDefault="00E8730A" w:rsidP="00E8730A">
      <w:pPr>
        <w:pStyle w:val="berschrift1"/>
        <w:rPr>
          <w:rFonts w:ascii="DaxPro-Bold" w:hAnsi="DaxPro-Bold"/>
          <w:b w:val="0"/>
          <w:sz w:val="22"/>
          <w:szCs w:val="22"/>
        </w:rPr>
      </w:pPr>
      <w:bookmarkStart w:id="69" w:name="_Toc66712122"/>
      <w:r w:rsidRPr="00A01E4D">
        <w:rPr>
          <w:rFonts w:ascii="DaxPro-Bold" w:hAnsi="DaxPro-Bold"/>
          <w:b w:val="0"/>
        </w:rPr>
        <w:lastRenderedPageBreak/>
        <w:t>Inkrafttreten</w:t>
      </w:r>
      <w:bookmarkEnd w:id="69"/>
    </w:p>
    <w:p w14:paraId="05B24ECD" w14:textId="77777777" w:rsidR="00415F5C" w:rsidRPr="00396F56" w:rsidRDefault="00415F5C" w:rsidP="0095360F">
      <w:pPr>
        <w:jc w:val="both"/>
        <w:rPr>
          <w:rFonts w:ascii="DaxPro-Regular" w:hAnsi="DaxPro-Regular" w:cs="Arial"/>
        </w:rPr>
      </w:pPr>
      <w:r w:rsidRPr="00396F56">
        <w:rPr>
          <w:rFonts w:ascii="DaxPro-Regular" w:hAnsi="DaxPro-Regular" w:cs="Arial"/>
        </w:rPr>
        <w:t xml:space="preserve">Diese Satzung wurde bei der </w:t>
      </w:r>
      <w:r w:rsidR="00E8730A" w:rsidRPr="00396F56">
        <w:rPr>
          <w:rFonts w:ascii="DaxPro-Regular" w:hAnsi="DaxPro-Regular" w:cs="Arial"/>
        </w:rPr>
        <w:t>Mitgliederversammlung</w:t>
      </w:r>
      <w:r w:rsidRPr="00396F56">
        <w:rPr>
          <w:rFonts w:ascii="DaxPro-Regular" w:hAnsi="DaxPro-Regular" w:cs="Arial"/>
        </w:rPr>
        <w:t xml:space="preserve"> am </w:t>
      </w:r>
      <w:commentRangeStart w:id="70"/>
      <w:r w:rsidR="00E8730A" w:rsidRPr="00396F56">
        <w:rPr>
          <w:rFonts w:ascii="DaxPro-Regular" w:hAnsi="DaxPro-Regular" w:cs="Arial"/>
        </w:rPr>
        <w:t>[Datum]</w:t>
      </w:r>
      <w:commentRangeEnd w:id="70"/>
      <w:r w:rsidR="004143BB">
        <w:rPr>
          <w:rStyle w:val="Kommentarzeichen"/>
        </w:rPr>
        <w:commentReference w:id="70"/>
      </w:r>
      <w:r w:rsidR="00E8730A" w:rsidRPr="00396F56">
        <w:rPr>
          <w:rFonts w:ascii="DaxPro-Regular" w:hAnsi="DaxPro-Regular" w:cs="Arial"/>
        </w:rPr>
        <w:t xml:space="preserve"> in </w:t>
      </w:r>
      <w:commentRangeStart w:id="71"/>
      <w:r w:rsidR="00E8730A" w:rsidRPr="00396F56">
        <w:rPr>
          <w:rFonts w:ascii="DaxPro-Regular" w:hAnsi="DaxPro-Regular" w:cs="Arial"/>
        </w:rPr>
        <w:t>[Ort]</w:t>
      </w:r>
      <w:commentRangeEnd w:id="71"/>
      <w:r w:rsidR="004143BB">
        <w:rPr>
          <w:rStyle w:val="Kommentarzeichen"/>
        </w:rPr>
        <w:commentReference w:id="71"/>
      </w:r>
      <w:r w:rsidRPr="00396F56">
        <w:rPr>
          <w:rFonts w:ascii="DaxPro-Regular" w:hAnsi="DaxPro-Regular" w:cs="Arial"/>
        </w:rPr>
        <w:t xml:space="preserve"> beschlossen.</w:t>
      </w:r>
    </w:p>
    <w:p w14:paraId="2485B2F7" w14:textId="77777777" w:rsidR="00415F5C" w:rsidRPr="00396F56" w:rsidRDefault="00415F5C" w:rsidP="0095360F">
      <w:pPr>
        <w:jc w:val="both"/>
        <w:rPr>
          <w:rFonts w:ascii="DaxPro-Regular" w:hAnsi="DaxPro-Regular" w:cs="Arial"/>
        </w:rPr>
      </w:pPr>
    </w:p>
    <w:p w14:paraId="382F72D1" w14:textId="77777777" w:rsidR="00415F5C" w:rsidRPr="00396F56" w:rsidRDefault="00415F5C" w:rsidP="0095360F">
      <w:pPr>
        <w:jc w:val="both"/>
        <w:rPr>
          <w:rFonts w:ascii="DaxPro-Regular" w:hAnsi="DaxPro-Regular" w:cs="Arial"/>
        </w:rPr>
      </w:pPr>
      <w:commentRangeStart w:id="72"/>
      <w:r w:rsidRPr="00396F56">
        <w:rPr>
          <w:rFonts w:ascii="DaxPro-Regular" w:hAnsi="DaxPro-Regular" w:cs="Arial"/>
        </w:rPr>
        <w:t>Eingetragen im Vereinsregister des Amtsgerichtes Regensburg unter der Registriernummer VR __________________________am ________________________.</w:t>
      </w:r>
      <w:commentRangeEnd w:id="72"/>
      <w:r w:rsidR="004143BB">
        <w:rPr>
          <w:rStyle w:val="Kommentarzeichen"/>
        </w:rPr>
        <w:commentReference w:id="72"/>
      </w:r>
    </w:p>
    <w:p w14:paraId="0F54818A" w14:textId="77777777" w:rsidR="00415F5C" w:rsidRPr="00396F56" w:rsidRDefault="00415F5C" w:rsidP="0095360F">
      <w:pPr>
        <w:jc w:val="both"/>
        <w:rPr>
          <w:rFonts w:ascii="DaxPro-Regular" w:hAnsi="DaxPro-Regular" w:cs="Arial"/>
        </w:rPr>
      </w:pPr>
    </w:p>
    <w:p w14:paraId="37FA34CB" w14:textId="77777777" w:rsidR="00415F5C" w:rsidRPr="00396F56" w:rsidRDefault="00415F5C" w:rsidP="0095360F">
      <w:pPr>
        <w:jc w:val="both"/>
        <w:rPr>
          <w:rFonts w:ascii="DaxPro-Regular" w:hAnsi="DaxPro-Regular" w:cs="Arial"/>
        </w:rPr>
      </w:pPr>
      <w:commentRangeStart w:id="73"/>
      <w:r w:rsidRPr="00396F56">
        <w:rPr>
          <w:rFonts w:ascii="DaxPro-Regular" w:hAnsi="DaxPro-Regular" w:cs="Arial"/>
        </w:rPr>
        <w:t>Nun folgen die Unterschriften von mindeste</w:t>
      </w:r>
      <w:r w:rsidR="00E8730A" w:rsidRPr="00396F56">
        <w:rPr>
          <w:rFonts w:ascii="DaxPro-Regular" w:hAnsi="DaxPro-Regular" w:cs="Arial"/>
        </w:rPr>
        <w:t>ns sieben Gründungsmitgliedern:</w:t>
      </w:r>
    </w:p>
    <w:p w14:paraId="14C8294A" w14:textId="77777777" w:rsidR="00415F5C" w:rsidRPr="00396F56" w:rsidRDefault="00E8730A" w:rsidP="0095360F">
      <w:pPr>
        <w:jc w:val="both"/>
        <w:rPr>
          <w:rFonts w:ascii="DaxPro-Regular" w:hAnsi="DaxPro-Regular" w:cs="Arial"/>
        </w:rPr>
      </w:pPr>
      <w:r w:rsidRPr="00396F56">
        <w:rPr>
          <w:rFonts w:ascii="DaxPro-Regular" w:hAnsi="DaxPro-Regular" w:cs="Arial"/>
        </w:rPr>
        <w:t>(</w:t>
      </w:r>
      <w:r w:rsidR="00415F5C" w:rsidRPr="00396F56">
        <w:rPr>
          <w:rFonts w:ascii="DaxPro-Regular" w:hAnsi="DaxPro-Regular" w:cs="Arial"/>
        </w:rPr>
        <w:t>Name| Anschrift | Geburtsdatum</w:t>
      </w:r>
      <w:r w:rsidRPr="00396F56">
        <w:rPr>
          <w:rFonts w:ascii="DaxPro-Regular" w:hAnsi="DaxPro-Regular" w:cs="Arial"/>
        </w:rPr>
        <w:t>)</w:t>
      </w:r>
    </w:p>
    <w:p w14:paraId="5DE4B1AE" w14:textId="77777777" w:rsidR="00415F5C" w:rsidRPr="00396F56" w:rsidRDefault="00415F5C" w:rsidP="0095360F">
      <w:pPr>
        <w:jc w:val="both"/>
        <w:rPr>
          <w:rFonts w:ascii="DaxPro-Regular" w:hAnsi="DaxPro-Regular" w:cs="Arial"/>
        </w:rPr>
      </w:pPr>
    </w:p>
    <w:p w14:paraId="29814A16" w14:textId="77777777" w:rsidR="00415F5C" w:rsidRPr="00396F56" w:rsidRDefault="00415F5C" w:rsidP="0095360F">
      <w:pPr>
        <w:jc w:val="both"/>
        <w:rPr>
          <w:rFonts w:ascii="DaxPro-Regular" w:hAnsi="DaxPro-Regular" w:cs="Arial"/>
        </w:rPr>
      </w:pPr>
      <w:r w:rsidRPr="00396F56">
        <w:rPr>
          <w:rFonts w:ascii="DaxPro-Regular" w:hAnsi="DaxPro-Regular" w:cs="Arial"/>
        </w:rPr>
        <w:t>1.</w:t>
      </w:r>
      <w:r w:rsidRPr="00396F56">
        <w:rPr>
          <w:rFonts w:ascii="DaxPro-Regular" w:hAnsi="DaxPro-Regular" w:cs="Arial"/>
        </w:rPr>
        <w:tab/>
        <w:t>_______________________________________________________________</w:t>
      </w:r>
    </w:p>
    <w:p w14:paraId="6003FAB8" w14:textId="77777777" w:rsidR="00415F5C" w:rsidRPr="00396F56" w:rsidRDefault="00415F5C" w:rsidP="0095360F">
      <w:pPr>
        <w:jc w:val="both"/>
        <w:rPr>
          <w:rFonts w:ascii="DaxPro-Regular" w:hAnsi="DaxPro-Regular" w:cs="Arial"/>
        </w:rPr>
      </w:pPr>
    </w:p>
    <w:p w14:paraId="13B63EB0" w14:textId="77777777" w:rsidR="00415F5C" w:rsidRPr="00396F56" w:rsidRDefault="00415F5C" w:rsidP="0095360F">
      <w:pPr>
        <w:jc w:val="both"/>
        <w:rPr>
          <w:rFonts w:ascii="DaxPro-Regular" w:hAnsi="DaxPro-Regular" w:cs="Arial"/>
        </w:rPr>
      </w:pPr>
      <w:r w:rsidRPr="00396F56">
        <w:rPr>
          <w:rFonts w:ascii="DaxPro-Regular" w:hAnsi="DaxPro-Regular" w:cs="Arial"/>
        </w:rPr>
        <w:t>2.</w:t>
      </w:r>
      <w:r w:rsidRPr="00396F56">
        <w:rPr>
          <w:rFonts w:ascii="DaxPro-Regular" w:hAnsi="DaxPro-Regular" w:cs="Arial"/>
        </w:rPr>
        <w:tab/>
        <w:t>_______________________________________________________________</w:t>
      </w:r>
    </w:p>
    <w:p w14:paraId="518F913F" w14:textId="77777777" w:rsidR="00415F5C" w:rsidRPr="00396F56" w:rsidRDefault="00415F5C" w:rsidP="0095360F">
      <w:pPr>
        <w:jc w:val="both"/>
        <w:rPr>
          <w:rFonts w:ascii="DaxPro-Regular" w:hAnsi="DaxPro-Regular" w:cs="Arial"/>
        </w:rPr>
      </w:pPr>
    </w:p>
    <w:p w14:paraId="0BC3F748" w14:textId="77777777" w:rsidR="00415F5C" w:rsidRPr="00396F56" w:rsidRDefault="00415F5C" w:rsidP="0095360F">
      <w:pPr>
        <w:jc w:val="both"/>
        <w:rPr>
          <w:rFonts w:ascii="DaxPro-Regular" w:hAnsi="DaxPro-Regular" w:cs="Arial"/>
        </w:rPr>
      </w:pPr>
      <w:r w:rsidRPr="00396F56">
        <w:rPr>
          <w:rFonts w:ascii="DaxPro-Regular" w:hAnsi="DaxPro-Regular" w:cs="Arial"/>
        </w:rPr>
        <w:t>3.</w:t>
      </w:r>
      <w:r w:rsidRPr="00396F56">
        <w:rPr>
          <w:rFonts w:ascii="DaxPro-Regular" w:hAnsi="DaxPro-Regular" w:cs="Arial"/>
        </w:rPr>
        <w:tab/>
        <w:t>_______________________________________________________________</w:t>
      </w:r>
    </w:p>
    <w:p w14:paraId="77F22D04" w14:textId="77777777" w:rsidR="00415F5C" w:rsidRPr="00396F56" w:rsidRDefault="00415F5C" w:rsidP="0095360F">
      <w:pPr>
        <w:jc w:val="both"/>
        <w:rPr>
          <w:rFonts w:ascii="DaxPro-Regular" w:hAnsi="DaxPro-Regular" w:cs="Arial"/>
        </w:rPr>
      </w:pPr>
    </w:p>
    <w:p w14:paraId="20B5E492" w14:textId="77777777" w:rsidR="00415F5C" w:rsidRPr="00396F56" w:rsidRDefault="00415F5C" w:rsidP="0095360F">
      <w:pPr>
        <w:jc w:val="both"/>
        <w:rPr>
          <w:rFonts w:ascii="DaxPro-Regular" w:hAnsi="DaxPro-Regular" w:cs="Arial"/>
        </w:rPr>
      </w:pPr>
      <w:r w:rsidRPr="00396F56">
        <w:rPr>
          <w:rFonts w:ascii="DaxPro-Regular" w:hAnsi="DaxPro-Regular" w:cs="Arial"/>
        </w:rPr>
        <w:t>4.</w:t>
      </w:r>
      <w:r w:rsidRPr="00396F56">
        <w:rPr>
          <w:rFonts w:ascii="DaxPro-Regular" w:hAnsi="DaxPro-Regular" w:cs="Arial"/>
        </w:rPr>
        <w:tab/>
        <w:t>________________________________</w:t>
      </w:r>
      <w:r w:rsidR="00E8730A" w:rsidRPr="00396F56">
        <w:rPr>
          <w:rFonts w:ascii="DaxPro-Regular" w:hAnsi="DaxPro-Regular" w:cs="Arial"/>
        </w:rPr>
        <w:t>_______________________________</w:t>
      </w:r>
    </w:p>
    <w:p w14:paraId="7D0E8116" w14:textId="77777777" w:rsidR="00415F5C" w:rsidRPr="00396F56" w:rsidRDefault="00415F5C" w:rsidP="0095360F">
      <w:pPr>
        <w:jc w:val="both"/>
        <w:rPr>
          <w:rFonts w:ascii="DaxPro-Regular" w:hAnsi="DaxPro-Regular" w:cs="Arial"/>
        </w:rPr>
      </w:pPr>
    </w:p>
    <w:p w14:paraId="307B3735" w14:textId="77777777" w:rsidR="00415F5C" w:rsidRPr="00396F56" w:rsidRDefault="00415F5C" w:rsidP="0095360F">
      <w:pPr>
        <w:jc w:val="both"/>
        <w:rPr>
          <w:rFonts w:ascii="DaxPro-Regular" w:hAnsi="DaxPro-Regular" w:cs="Arial"/>
        </w:rPr>
      </w:pPr>
      <w:r w:rsidRPr="00396F56">
        <w:rPr>
          <w:rFonts w:ascii="DaxPro-Regular" w:hAnsi="DaxPro-Regular" w:cs="Arial"/>
        </w:rPr>
        <w:t>5.</w:t>
      </w:r>
      <w:r w:rsidRPr="00396F56">
        <w:rPr>
          <w:rFonts w:ascii="DaxPro-Regular" w:hAnsi="DaxPro-Regular" w:cs="Arial"/>
        </w:rPr>
        <w:tab/>
        <w:t>_______________________________________________________________</w:t>
      </w:r>
    </w:p>
    <w:p w14:paraId="0201BCCE" w14:textId="77777777" w:rsidR="00415F5C" w:rsidRPr="00396F56" w:rsidRDefault="00415F5C" w:rsidP="0095360F">
      <w:pPr>
        <w:jc w:val="both"/>
        <w:rPr>
          <w:rFonts w:ascii="DaxPro-Regular" w:hAnsi="DaxPro-Regular" w:cs="Arial"/>
        </w:rPr>
      </w:pPr>
    </w:p>
    <w:p w14:paraId="17B4E86E" w14:textId="77777777" w:rsidR="00415F5C" w:rsidRPr="00396F56" w:rsidRDefault="00415F5C" w:rsidP="0095360F">
      <w:pPr>
        <w:jc w:val="both"/>
        <w:rPr>
          <w:rFonts w:ascii="DaxPro-Regular" w:hAnsi="DaxPro-Regular" w:cs="Arial"/>
        </w:rPr>
      </w:pPr>
      <w:r w:rsidRPr="00396F56">
        <w:rPr>
          <w:rFonts w:ascii="DaxPro-Regular" w:hAnsi="DaxPro-Regular" w:cs="Arial"/>
        </w:rPr>
        <w:t>6.</w:t>
      </w:r>
      <w:r w:rsidRPr="00396F56">
        <w:rPr>
          <w:rFonts w:ascii="DaxPro-Regular" w:hAnsi="DaxPro-Regular" w:cs="Arial"/>
        </w:rPr>
        <w:tab/>
        <w:t>________________________________</w:t>
      </w:r>
      <w:r w:rsidR="00E8730A" w:rsidRPr="00396F56">
        <w:rPr>
          <w:rFonts w:ascii="DaxPro-Regular" w:hAnsi="DaxPro-Regular" w:cs="Arial"/>
        </w:rPr>
        <w:t>_______________________________</w:t>
      </w:r>
    </w:p>
    <w:p w14:paraId="12458348" w14:textId="77777777" w:rsidR="00415F5C" w:rsidRPr="00396F56" w:rsidRDefault="00415F5C" w:rsidP="0095360F">
      <w:pPr>
        <w:jc w:val="both"/>
        <w:rPr>
          <w:rFonts w:ascii="DaxPro-Regular" w:hAnsi="DaxPro-Regular" w:cs="Arial"/>
        </w:rPr>
      </w:pPr>
    </w:p>
    <w:p w14:paraId="0FCA17EF" w14:textId="77777777" w:rsidR="00415F5C" w:rsidRPr="00396F56" w:rsidRDefault="00415F5C" w:rsidP="00396F56">
      <w:pPr>
        <w:jc w:val="both"/>
        <w:rPr>
          <w:rFonts w:ascii="DaxPro-Regular" w:hAnsi="DaxPro-Regular" w:cs="Arial"/>
        </w:rPr>
      </w:pPr>
      <w:r w:rsidRPr="00396F56">
        <w:rPr>
          <w:rFonts w:ascii="DaxPro-Regular" w:hAnsi="DaxPro-Regular" w:cs="Arial"/>
        </w:rPr>
        <w:t>7.</w:t>
      </w:r>
      <w:r w:rsidRPr="00396F56">
        <w:rPr>
          <w:rFonts w:ascii="DaxPro-Regular" w:hAnsi="DaxPro-Regular" w:cs="Arial"/>
        </w:rPr>
        <w:tab/>
        <w:t>_______________________________________________________________</w:t>
      </w:r>
      <w:commentRangeEnd w:id="73"/>
      <w:r w:rsidR="004143BB">
        <w:rPr>
          <w:rStyle w:val="Kommentarzeichen"/>
        </w:rPr>
        <w:commentReference w:id="73"/>
      </w:r>
    </w:p>
    <w:sectPr w:rsidR="00415F5C" w:rsidRPr="00396F56" w:rsidSect="008C1F3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özesanstelle" w:date="2020-01-31T10:10:00Z" w:initials="D">
    <w:p w14:paraId="65F99394" w14:textId="3992ABE6" w:rsidR="007B0F61" w:rsidRDefault="007B0F61">
      <w:pPr>
        <w:pStyle w:val="Kommentartext"/>
      </w:pPr>
      <w:r>
        <w:rPr>
          <w:rStyle w:val="Kommentarzeichen"/>
        </w:rPr>
        <w:annotationRef/>
      </w:r>
      <w:r>
        <w:t>Hier den Namen eurer Ortsgruppe einfügen</w:t>
      </w:r>
    </w:p>
  </w:comment>
  <w:comment w:id="4" w:author="Diözesanstelle" w:date="2020-01-31T10:14:00Z" w:initials="D">
    <w:p w14:paraId="51B39311" w14:textId="1873D84D" w:rsidR="007B0F61" w:rsidRDefault="007B0F61">
      <w:pPr>
        <w:pStyle w:val="Kommentartext"/>
      </w:pPr>
      <w:r>
        <w:rPr>
          <w:rStyle w:val="Kommentarzeichen"/>
        </w:rPr>
        <w:annotationRef/>
      </w:r>
      <w:r>
        <w:t>Hier den Namen eurer Ortsgruppe einfügen.</w:t>
      </w:r>
    </w:p>
  </w:comment>
  <w:comment w:id="5" w:author="Diözesanstelle" w:date="2020-01-31T10:15:00Z" w:initials="D">
    <w:p w14:paraId="6B431209" w14:textId="5D231227" w:rsidR="007B0F61" w:rsidRDefault="007B0F61">
      <w:pPr>
        <w:pStyle w:val="Kommentartext"/>
      </w:pPr>
      <w:r>
        <w:rPr>
          <w:rStyle w:val="Kommentarzeichen"/>
        </w:rPr>
        <w:annotationRef/>
      </w:r>
      <w:r>
        <w:t>Diesen Absatz nur in der Satzung belassen, wenn ein e.V. gewünscht ist.</w:t>
      </w:r>
    </w:p>
  </w:comment>
  <w:comment w:id="6" w:author="Diözesanstelle" w:date="2020-01-31T10:16:00Z" w:initials="D">
    <w:p w14:paraId="257C3F88" w14:textId="1A610E72" w:rsidR="007B0F61" w:rsidRDefault="007B0F61">
      <w:pPr>
        <w:pStyle w:val="Kommentartext"/>
      </w:pPr>
      <w:r>
        <w:rPr>
          <w:rStyle w:val="Kommentarzeichen"/>
        </w:rPr>
        <w:annotationRef/>
      </w:r>
      <w:r>
        <w:t>Hauptort eurer Ortsgruppe eintragen</w:t>
      </w:r>
    </w:p>
  </w:comment>
  <w:comment w:id="9" w:author="Diözesanstelle" w:date="2020-01-31T10:17:00Z" w:initials="D">
    <w:p w14:paraId="1A432436" w14:textId="45D660E0" w:rsidR="007B0F61" w:rsidRDefault="007B0F61">
      <w:pPr>
        <w:pStyle w:val="Kommentartext"/>
      </w:pPr>
      <w:r>
        <w:rPr>
          <w:rStyle w:val="Kommentarzeichen"/>
        </w:rPr>
        <w:annotationRef/>
      </w:r>
      <w:r>
        <w:t>Hier den Namen eurer Ortsgruppe einfügen.</w:t>
      </w:r>
    </w:p>
  </w:comment>
  <w:comment w:id="10" w:author="Diözesanstelle" w:date="2020-01-31T10:22:00Z" w:initials="D">
    <w:p w14:paraId="390F55E9" w14:textId="453C52E6" w:rsidR="007B0F61" w:rsidRDefault="007B0F61">
      <w:pPr>
        <w:pStyle w:val="Kommentartext"/>
      </w:pPr>
      <w:r>
        <w:rPr>
          <w:rStyle w:val="Kommentarzeichen"/>
        </w:rPr>
        <w:annotationRef/>
      </w:r>
      <w:r>
        <w:t>Hier den Namen der ArGe eintragen. Wenn es keine ArGe gibt, diesen Teil löschen.</w:t>
      </w:r>
    </w:p>
  </w:comment>
  <w:comment w:id="11" w:author="Diözesanstelle" w:date="2020-01-31T10:23:00Z" w:initials="D">
    <w:p w14:paraId="7BC88D7E" w14:textId="25329531" w:rsidR="007B0F61" w:rsidRDefault="007B0F61">
      <w:pPr>
        <w:pStyle w:val="Kommentartext"/>
      </w:pPr>
      <w:r>
        <w:rPr>
          <w:rStyle w:val="Kommentarzeichen"/>
        </w:rPr>
        <w:annotationRef/>
      </w:r>
      <w:r>
        <w:t>Hier den Namen des Kreisverbandes eintragen.</w:t>
      </w:r>
    </w:p>
  </w:comment>
  <w:comment w:id="12" w:author="Diözesanstelle" w:date="2020-01-31T10:17:00Z" w:initials="D">
    <w:p w14:paraId="4C4F539B" w14:textId="651210ED" w:rsidR="007B0F61" w:rsidRDefault="007B0F61">
      <w:pPr>
        <w:pStyle w:val="Kommentartext"/>
      </w:pPr>
      <w:r>
        <w:rPr>
          <w:rStyle w:val="Kommentarzeichen"/>
        </w:rPr>
        <w:annotationRef/>
      </w:r>
      <w:r>
        <w:t>Hier den Namen eurer Ortsgruppe einfügen.</w:t>
      </w:r>
    </w:p>
  </w:comment>
  <w:comment w:id="13" w:author="Diözesanstelle" w:date="2020-01-31T10:17:00Z" w:initials="D">
    <w:p w14:paraId="01204073" w14:textId="1AFCF7FE" w:rsidR="007B0F61" w:rsidRDefault="007B0F61">
      <w:pPr>
        <w:pStyle w:val="Kommentartext"/>
      </w:pPr>
      <w:r>
        <w:rPr>
          <w:rStyle w:val="Kommentarzeichen"/>
        </w:rPr>
        <w:annotationRef/>
      </w:r>
      <w:r>
        <w:t>Hier den Namen eurer Ortsgruppe einfügen.</w:t>
      </w:r>
    </w:p>
  </w:comment>
  <w:comment w:id="14" w:author="Diözesanstelle" w:date="2020-01-31T10:18:00Z" w:initials="D">
    <w:p w14:paraId="555EB86B" w14:textId="2F808932" w:rsidR="007B0F61" w:rsidRDefault="007B0F61">
      <w:pPr>
        <w:pStyle w:val="Kommentartext"/>
      </w:pPr>
      <w:r>
        <w:rPr>
          <w:rStyle w:val="Kommentarzeichen"/>
        </w:rPr>
        <w:annotationRef/>
      </w:r>
      <w:r>
        <w:t>Hier den Namen eurer Ortsgruppe einfügen.</w:t>
      </w:r>
    </w:p>
  </w:comment>
  <w:comment w:id="18" w:author="Diözesanstelle" w:date="2020-01-31T10:19:00Z" w:initials="D">
    <w:p w14:paraId="711C08FF" w14:textId="05192DE3" w:rsidR="007B0F61" w:rsidRDefault="007B0F61">
      <w:pPr>
        <w:pStyle w:val="Kommentartext"/>
      </w:pPr>
      <w:r>
        <w:rPr>
          <w:rStyle w:val="Kommentarzeichen"/>
        </w:rPr>
        <w:annotationRef/>
      </w:r>
      <w:r>
        <w:t>Hier den Namen eurer Ortsgruppe einfügen.</w:t>
      </w:r>
    </w:p>
  </w:comment>
  <w:comment w:id="26" w:author="Diözesanstelle" w:date="2020-01-31T10:19:00Z" w:initials="D">
    <w:p w14:paraId="413C46B1" w14:textId="77777777" w:rsidR="007B0F61" w:rsidRDefault="007B0F61" w:rsidP="00240CE9">
      <w:pPr>
        <w:pStyle w:val="Kommentartext"/>
      </w:pPr>
      <w:r>
        <w:rPr>
          <w:rStyle w:val="Kommentarzeichen"/>
        </w:rPr>
        <w:annotationRef/>
      </w:r>
      <w:r>
        <w:t>Hier den Namen eurer Ortsgruppe einfügen.</w:t>
      </w:r>
    </w:p>
  </w:comment>
  <w:comment w:id="35" w:author="Diözesanstelle" w:date="2020-01-31T10:20:00Z" w:initials="D">
    <w:p w14:paraId="14A41B7A" w14:textId="0FBBEE31" w:rsidR="007B0F61" w:rsidRDefault="007B0F61">
      <w:pPr>
        <w:pStyle w:val="Kommentartext"/>
      </w:pPr>
      <w:r>
        <w:rPr>
          <w:rStyle w:val="Kommentarzeichen"/>
        </w:rPr>
        <w:annotationRef/>
      </w:r>
      <w:r>
        <w:t>Hier den Namen eurer Ortsgruppe einfügen.</w:t>
      </w:r>
    </w:p>
  </w:comment>
  <w:comment w:id="36" w:author="Diözesanstelle" w:date="2020-01-31T10:20:00Z" w:initials="D">
    <w:p w14:paraId="37AD803A" w14:textId="749FAE26" w:rsidR="007B0F61" w:rsidRDefault="007B0F61">
      <w:pPr>
        <w:pStyle w:val="Kommentartext"/>
      </w:pPr>
      <w:r>
        <w:rPr>
          <w:rStyle w:val="Kommentarzeichen"/>
        </w:rPr>
        <w:annotationRef/>
      </w:r>
      <w:r>
        <w:t>Hier den Namen eurer Ortsgruppe einfügen.</w:t>
      </w:r>
    </w:p>
  </w:comment>
  <w:comment w:id="50" w:author="Diözesanstelle" w:date="2020-01-31T10:23:00Z" w:initials="D">
    <w:p w14:paraId="0B8068EF" w14:textId="2CCFCD5D" w:rsidR="007B0F61" w:rsidRDefault="007B0F61">
      <w:pPr>
        <w:pStyle w:val="Kommentartext"/>
      </w:pPr>
      <w:r>
        <w:rPr>
          <w:rStyle w:val="Kommentarzeichen"/>
        </w:rPr>
        <w:annotationRef/>
      </w:r>
      <w:r>
        <w:t>Hier den Namen der Pfarrei eintragen.</w:t>
      </w:r>
    </w:p>
  </w:comment>
  <w:comment w:id="51" w:author="Diözesanstelle" w:date="2020-01-31T10:24:00Z" w:initials="D">
    <w:p w14:paraId="3E269876" w14:textId="47B33D20" w:rsidR="007B0F61" w:rsidRDefault="007B0F61">
      <w:pPr>
        <w:pStyle w:val="Kommentartext"/>
      </w:pPr>
      <w:r>
        <w:rPr>
          <w:rStyle w:val="Kommentarzeichen"/>
        </w:rPr>
        <w:annotationRef/>
      </w:r>
      <w:r>
        <w:rPr>
          <w:rStyle w:val="Kommentarzeichen"/>
        </w:rPr>
        <w:annotationRef/>
      </w:r>
      <w:r>
        <w:t>Herkunftsorte der Mitglieder aufzählen, bzw. Orte der Pfarrei.</w:t>
      </w:r>
    </w:p>
  </w:comment>
  <w:comment w:id="52" w:author="Diözesanstelle" w:date="2020-01-31T10:20:00Z" w:initials="D">
    <w:p w14:paraId="2CE8D726" w14:textId="439CDEC9" w:rsidR="007B0F61" w:rsidRDefault="007B0F61">
      <w:pPr>
        <w:pStyle w:val="Kommentartext"/>
      </w:pPr>
      <w:r>
        <w:rPr>
          <w:rStyle w:val="Kommentarzeichen"/>
        </w:rPr>
        <w:annotationRef/>
      </w:r>
      <w:r>
        <w:t>Hier den Namen eurer Ortsgruppe einfügen.</w:t>
      </w:r>
    </w:p>
  </w:comment>
  <w:comment w:id="54" w:author="Diözesanstelle" w:date="2020-01-31T10:21:00Z" w:initials="D">
    <w:p w14:paraId="741BA9F2" w14:textId="76A5EB93" w:rsidR="007B0F61" w:rsidRDefault="007B0F61">
      <w:pPr>
        <w:pStyle w:val="Kommentartext"/>
      </w:pPr>
      <w:r>
        <w:rPr>
          <w:rStyle w:val="Kommentarzeichen"/>
        </w:rPr>
        <w:annotationRef/>
      </w:r>
      <w:r>
        <w:t>Hier den Namen eurer Ortsgruppe einfügen.</w:t>
      </w:r>
    </w:p>
  </w:comment>
  <w:comment w:id="57" w:author="Diözesanstelle" w:date="2020-01-31T10:25:00Z" w:initials="D">
    <w:p w14:paraId="1553A76E" w14:textId="26248242" w:rsidR="007B0F61" w:rsidRDefault="007B0F61">
      <w:pPr>
        <w:pStyle w:val="Kommentartext"/>
      </w:pPr>
      <w:r>
        <w:rPr>
          <w:rStyle w:val="Kommentarzeichen"/>
        </w:rPr>
        <w:annotationRef/>
      </w:r>
      <w:r>
        <w:t>Bitte eines der beiden Vorstandsmodelle auswählen.</w:t>
      </w:r>
    </w:p>
  </w:comment>
  <w:comment w:id="68" w:author="Diözesanstelle" w:date="2020-01-31T10:21:00Z" w:initials="D">
    <w:p w14:paraId="564B53A6" w14:textId="5ADCA4FA" w:rsidR="007B0F61" w:rsidRDefault="007B0F61">
      <w:pPr>
        <w:pStyle w:val="Kommentartext"/>
      </w:pPr>
      <w:r>
        <w:rPr>
          <w:rStyle w:val="Kommentarzeichen"/>
        </w:rPr>
        <w:annotationRef/>
      </w:r>
      <w:r>
        <w:t>Hier den Namen eurer Ortsgruppe einfügen.</w:t>
      </w:r>
    </w:p>
  </w:comment>
  <w:comment w:id="70" w:author="Diözesanstelle" w:date="2020-01-31T10:27:00Z" w:initials="D">
    <w:p w14:paraId="70F6B30F" w14:textId="107C4D87" w:rsidR="007B0F61" w:rsidRDefault="007B0F61">
      <w:pPr>
        <w:pStyle w:val="Kommentartext"/>
      </w:pPr>
      <w:r>
        <w:rPr>
          <w:rStyle w:val="Kommentarzeichen"/>
        </w:rPr>
        <w:annotationRef/>
      </w:r>
      <w:r>
        <w:t>Datum des Beschlusses eintragen.</w:t>
      </w:r>
    </w:p>
  </w:comment>
  <w:comment w:id="71" w:author="Diözesanstelle" w:date="2020-01-31T10:27:00Z" w:initials="D">
    <w:p w14:paraId="5C3C453B" w14:textId="11B52FC2" w:rsidR="007B0F61" w:rsidRDefault="007B0F61">
      <w:pPr>
        <w:pStyle w:val="Kommentartext"/>
      </w:pPr>
      <w:r>
        <w:rPr>
          <w:rStyle w:val="Kommentarzeichen"/>
        </w:rPr>
        <w:annotationRef/>
      </w:r>
      <w:r>
        <w:t>Ort des Beschlusses eintragen.</w:t>
      </w:r>
    </w:p>
  </w:comment>
  <w:comment w:id="72" w:author="Diözesanstelle" w:date="2020-01-31T10:27:00Z" w:initials="D">
    <w:p w14:paraId="72B9F82B" w14:textId="2B8DD66A" w:rsidR="007B0F61" w:rsidRDefault="007B0F61">
      <w:pPr>
        <w:pStyle w:val="Kommentartext"/>
      </w:pPr>
      <w:r>
        <w:rPr>
          <w:rStyle w:val="Kommentarzeichen"/>
        </w:rPr>
        <w:annotationRef/>
      </w:r>
      <w:r>
        <w:t>Hier die Informationen eintragen, sobald man sie hat, falls man e.V. werden möchte. Ansonsten einfach löschen.</w:t>
      </w:r>
    </w:p>
  </w:comment>
  <w:comment w:id="73" w:author="Diözesanstelle" w:date="2020-01-31T10:29:00Z" w:initials="D">
    <w:p w14:paraId="46FC517C" w14:textId="0084B70A" w:rsidR="007B0F61" w:rsidRDefault="007B0F61">
      <w:pPr>
        <w:pStyle w:val="Kommentartext"/>
      </w:pPr>
      <w:r>
        <w:rPr>
          <w:rStyle w:val="Kommentarzeichen"/>
        </w:rPr>
        <w:annotationRef/>
      </w:r>
      <w:r>
        <w:rPr>
          <w:rStyle w:val="Kommentarzeichen"/>
        </w:rPr>
        <w:annotationRef/>
      </w:r>
      <w:r>
        <w:t>Die Unterschriften sind nur für e.V. nötig. Ansonsten kann man diesen Teil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99394" w15:done="0"/>
  <w15:commentEx w15:paraId="51B39311" w15:done="0"/>
  <w15:commentEx w15:paraId="6B431209" w15:done="0"/>
  <w15:commentEx w15:paraId="257C3F88" w15:done="0"/>
  <w15:commentEx w15:paraId="1A432436" w15:done="0"/>
  <w15:commentEx w15:paraId="390F55E9" w15:done="0"/>
  <w15:commentEx w15:paraId="7BC88D7E" w15:done="0"/>
  <w15:commentEx w15:paraId="4C4F539B" w15:done="0"/>
  <w15:commentEx w15:paraId="01204073" w15:done="0"/>
  <w15:commentEx w15:paraId="555EB86B" w15:done="0"/>
  <w15:commentEx w15:paraId="711C08FF" w15:done="0"/>
  <w15:commentEx w15:paraId="413C46B1" w15:done="0"/>
  <w15:commentEx w15:paraId="14A41B7A" w15:done="0"/>
  <w15:commentEx w15:paraId="37AD803A" w15:done="0"/>
  <w15:commentEx w15:paraId="0B8068EF" w15:done="0"/>
  <w15:commentEx w15:paraId="3E269876" w15:done="0"/>
  <w15:commentEx w15:paraId="2CE8D726" w15:done="0"/>
  <w15:commentEx w15:paraId="741BA9F2" w15:done="0"/>
  <w15:commentEx w15:paraId="1553A76E" w15:done="0"/>
  <w15:commentEx w15:paraId="564B53A6" w15:done="0"/>
  <w15:commentEx w15:paraId="70F6B30F" w15:done="0"/>
  <w15:commentEx w15:paraId="5C3C453B" w15:done="0"/>
  <w15:commentEx w15:paraId="72B9F82B" w15:done="0"/>
  <w15:commentEx w15:paraId="46FC51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63DE9" w16cid:durableId="1EC423C8"/>
  <w16cid:commentId w16cid:paraId="60D1EAB6" w16cid:durableId="1EC423C9"/>
  <w16cid:commentId w16cid:paraId="70262480" w16cid:durableId="1EC423CA"/>
  <w16cid:commentId w16cid:paraId="02534148" w16cid:durableId="1EC423CB"/>
  <w16cid:commentId w16cid:paraId="4EFC2785" w16cid:durableId="1EC423CC"/>
  <w16cid:commentId w16cid:paraId="3A84F448" w16cid:durableId="1EC423CD"/>
  <w16cid:commentId w16cid:paraId="199C4C45" w16cid:durableId="1EC4240C"/>
  <w16cid:commentId w16cid:paraId="1C26ABF1" w16cid:durableId="1EC423CE"/>
  <w16cid:commentId w16cid:paraId="129EEADC" w16cid:durableId="1EC423CF"/>
  <w16cid:commentId w16cid:paraId="75A4B723" w16cid:durableId="1EC423D0"/>
  <w16cid:commentId w16cid:paraId="4B12A2EA" w16cid:durableId="1EC423D1"/>
  <w16cid:commentId w16cid:paraId="2500C5BF" w16cid:durableId="1EC423D2"/>
  <w16cid:commentId w16cid:paraId="29AF08F4" w16cid:durableId="1EC423D3"/>
  <w16cid:commentId w16cid:paraId="3AF746F1" w16cid:durableId="1EC423D4"/>
  <w16cid:commentId w16cid:paraId="3B695E46" w16cid:durableId="1EC423D5"/>
  <w16cid:commentId w16cid:paraId="54526B49" w16cid:durableId="1EC423D6"/>
  <w16cid:commentId w16cid:paraId="78EAB0C6" w16cid:durableId="1EC423D7"/>
  <w16cid:commentId w16cid:paraId="5E8C934A" w16cid:durableId="1EC423D8"/>
  <w16cid:commentId w16cid:paraId="2132E3F7" w16cid:durableId="1F005300"/>
  <w16cid:commentId w16cid:paraId="51FB655C" w16cid:durableId="1EC423D9"/>
  <w16cid:commentId w16cid:paraId="6482856C" w16cid:durableId="1EC423DA"/>
  <w16cid:commentId w16cid:paraId="7E456695" w16cid:durableId="1EC423DB"/>
  <w16cid:commentId w16cid:paraId="477D66FA" w16cid:durableId="1EC423DC"/>
  <w16cid:commentId w16cid:paraId="30E4609C" w16cid:durableId="1EC423DD"/>
  <w16cid:commentId w16cid:paraId="445B07B4" w16cid:durableId="1EC423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E1B3" w14:textId="77777777" w:rsidR="007B0F61" w:rsidRDefault="007B0F61" w:rsidP="007A107C">
      <w:pPr>
        <w:spacing w:after="0" w:line="240" w:lineRule="auto"/>
      </w:pPr>
      <w:r>
        <w:separator/>
      </w:r>
    </w:p>
  </w:endnote>
  <w:endnote w:type="continuationSeparator" w:id="0">
    <w:p w14:paraId="7F3F1B30" w14:textId="77777777" w:rsidR="007B0F61" w:rsidRDefault="007B0F61" w:rsidP="007A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Pro-Regular">
    <w:altName w:val="Arial Narrow"/>
    <w:panose1 w:val="02000506060000020003"/>
    <w:charset w:val="00"/>
    <w:family w:val="modern"/>
    <w:notTrueType/>
    <w:pitch w:val="variable"/>
    <w:sig w:usb0="A00000AF" w:usb1="4000204A" w:usb2="00000000" w:usb3="00000000" w:csb0="00000093" w:csb1="00000000"/>
  </w:font>
  <w:font w:name="DaxPro-Bold">
    <w:altName w:val="Arial Narrow"/>
    <w:panose1 w:val="02000506060000020003"/>
    <w:charset w:val="00"/>
    <w:family w:val="modern"/>
    <w:notTrueType/>
    <w:pitch w:val="variable"/>
    <w:sig w:usb0="A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2E" w14:textId="77777777" w:rsidR="007B0F61" w:rsidRDefault="007B0F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25270"/>
      <w:docPartObj>
        <w:docPartGallery w:val="Page Numbers (Bottom of Page)"/>
        <w:docPartUnique/>
      </w:docPartObj>
    </w:sdtPr>
    <w:sdtEndPr/>
    <w:sdtContent>
      <w:p w14:paraId="39849F1B" w14:textId="3CF655F3" w:rsidR="007B0F61" w:rsidRDefault="007B0F61">
        <w:pPr>
          <w:pStyle w:val="Fuzeile"/>
          <w:jc w:val="right"/>
        </w:pPr>
        <w:r>
          <w:fldChar w:fldCharType="begin"/>
        </w:r>
        <w:r>
          <w:instrText>PAGE   \* MERGEFORMAT</w:instrText>
        </w:r>
        <w:r>
          <w:fldChar w:fldCharType="separate"/>
        </w:r>
        <w:r w:rsidR="00E63AF3">
          <w:rPr>
            <w:noProof/>
          </w:rPr>
          <w:t>18</w:t>
        </w:r>
        <w:r>
          <w:fldChar w:fldCharType="end"/>
        </w:r>
      </w:p>
    </w:sdtContent>
  </w:sdt>
  <w:p w14:paraId="73165FE7" w14:textId="77777777" w:rsidR="007B0F61" w:rsidRDefault="007B0F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DB03" w14:textId="77777777" w:rsidR="007B0F61" w:rsidRDefault="007B0F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0577E" w14:textId="77777777" w:rsidR="007B0F61" w:rsidRDefault="007B0F61" w:rsidP="007A107C">
      <w:pPr>
        <w:spacing w:after="0" w:line="240" w:lineRule="auto"/>
      </w:pPr>
      <w:r>
        <w:separator/>
      </w:r>
    </w:p>
  </w:footnote>
  <w:footnote w:type="continuationSeparator" w:id="0">
    <w:p w14:paraId="675DCFC7" w14:textId="77777777" w:rsidR="007B0F61" w:rsidRDefault="007B0F61" w:rsidP="007A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8C40" w14:textId="3E55F699" w:rsidR="007B0F61" w:rsidRDefault="007B0F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4DA3" w14:textId="02E2111F" w:rsidR="007B0F61" w:rsidRDefault="007B0F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5129" w14:textId="4EC3886F" w:rsidR="007B0F61" w:rsidRDefault="007B0F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ACD"/>
    <w:multiLevelType w:val="hybridMultilevel"/>
    <w:tmpl w:val="234C6486"/>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3126C3"/>
    <w:multiLevelType w:val="hybridMultilevel"/>
    <w:tmpl w:val="94B2DF46"/>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10D3E"/>
    <w:multiLevelType w:val="hybridMultilevel"/>
    <w:tmpl w:val="61A6AEFA"/>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756B5D"/>
    <w:multiLevelType w:val="hybridMultilevel"/>
    <w:tmpl w:val="4A88989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D76B53"/>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6A4F1C"/>
    <w:multiLevelType w:val="hybridMultilevel"/>
    <w:tmpl w:val="C86A3270"/>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42BAF"/>
    <w:multiLevelType w:val="hybridMultilevel"/>
    <w:tmpl w:val="085C1E64"/>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423016"/>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0371E6"/>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BC0F81"/>
    <w:multiLevelType w:val="singleLevel"/>
    <w:tmpl w:val="57C23D50"/>
    <w:lvl w:ilvl="0">
      <w:start w:val="1"/>
      <w:numFmt w:val="decimal"/>
      <w:lvlText w:val="(%1)"/>
      <w:legacy w:legacy="1" w:legacySpace="120" w:legacyIndent="360"/>
      <w:lvlJc w:val="left"/>
      <w:pPr>
        <w:ind w:left="360" w:hanging="360"/>
      </w:pPr>
    </w:lvl>
  </w:abstractNum>
  <w:abstractNum w:abstractNumId="10" w15:restartNumberingAfterBreak="0">
    <w:nsid w:val="18C02C19"/>
    <w:multiLevelType w:val="hybridMultilevel"/>
    <w:tmpl w:val="234C6486"/>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303C87"/>
    <w:multiLevelType w:val="hybridMultilevel"/>
    <w:tmpl w:val="9F32E63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E7362E"/>
    <w:multiLevelType w:val="hybridMultilevel"/>
    <w:tmpl w:val="8EB06CA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220A80"/>
    <w:multiLevelType w:val="hybridMultilevel"/>
    <w:tmpl w:val="9DA6554E"/>
    <w:lvl w:ilvl="0" w:tplc="BD9CA86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982E47"/>
    <w:multiLevelType w:val="hybridMultilevel"/>
    <w:tmpl w:val="30F6D5A4"/>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C80281"/>
    <w:multiLevelType w:val="hybridMultilevel"/>
    <w:tmpl w:val="6846D758"/>
    <w:lvl w:ilvl="0" w:tplc="C9F2BE6A">
      <w:start w:val="1"/>
      <w:numFmt w:val="decimal"/>
      <w:lvlText w:val="(%1)"/>
      <w:lvlJc w:val="left"/>
      <w:pPr>
        <w:ind w:left="1069" w:hanging="360"/>
      </w:pPr>
      <w:rPr>
        <w:rFonts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29F71A4C"/>
    <w:multiLevelType w:val="hybridMultilevel"/>
    <w:tmpl w:val="C54463B4"/>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954383"/>
    <w:multiLevelType w:val="hybridMultilevel"/>
    <w:tmpl w:val="935EE026"/>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5E2190"/>
    <w:multiLevelType w:val="hybridMultilevel"/>
    <w:tmpl w:val="961E70A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973FC2"/>
    <w:multiLevelType w:val="hybridMultilevel"/>
    <w:tmpl w:val="C86A3270"/>
    <w:lvl w:ilvl="0" w:tplc="713ECF4E">
      <w:start w:val="1"/>
      <w:numFmt w:val="decimal"/>
      <w:lvlText w:val="(%1)"/>
      <w:lvlJc w:val="left"/>
      <w:pPr>
        <w:ind w:left="1068" w:hanging="708"/>
      </w:pPr>
      <w:rPr>
        <w:rFonts w:ascii="Arial" w:hAnsi="Arial" w:cs="Arial"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5D04D5"/>
    <w:multiLevelType w:val="hybridMultilevel"/>
    <w:tmpl w:val="1994A2CE"/>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610B3E"/>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BE32D2"/>
    <w:multiLevelType w:val="hybridMultilevel"/>
    <w:tmpl w:val="DFC072F8"/>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E220A5"/>
    <w:multiLevelType w:val="hybridMultilevel"/>
    <w:tmpl w:val="3D5EB2DE"/>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8C697D"/>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971EAD"/>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F074D0"/>
    <w:multiLevelType w:val="hybridMultilevel"/>
    <w:tmpl w:val="959AC50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7" w15:restartNumberingAfterBreak="0">
    <w:nsid w:val="43457C79"/>
    <w:multiLevelType w:val="singleLevel"/>
    <w:tmpl w:val="57C23D50"/>
    <w:lvl w:ilvl="0">
      <w:start w:val="1"/>
      <w:numFmt w:val="decimal"/>
      <w:lvlText w:val="(%1)"/>
      <w:legacy w:legacy="1" w:legacySpace="120" w:legacyIndent="360"/>
      <w:lvlJc w:val="left"/>
      <w:pPr>
        <w:ind w:left="360" w:hanging="360"/>
      </w:pPr>
    </w:lvl>
  </w:abstractNum>
  <w:abstractNum w:abstractNumId="28" w15:restartNumberingAfterBreak="0">
    <w:nsid w:val="45B74911"/>
    <w:multiLevelType w:val="hybridMultilevel"/>
    <w:tmpl w:val="8AE4D830"/>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61F60FA"/>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460837"/>
    <w:multiLevelType w:val="hybridMultilevel"/>
    <w:tmpl w:val="FCE68D14"/>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A526E2A"/>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C6E567F"/>
    <w:multiLevelType w:val="hybridMultilevel"/>
    <w:tmpl w:val="0C86EA28"/>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D54662A"/>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E514A5D"/>
    <w:multiLevelType w:val="hybridMultilevel"/>
    <w:tmpl w:val="4A88989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EB53D70"/>
    <w:multiLevelType w:val="hybridMultilevel"/>
    <w:tmpl w:val="8A8A6D90"/>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26435C"/>
    <w:multiLevelType w:val="hybridMultilevel"/>
    <w:tmpl w:val="DD2697A8"/>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2512DC"/>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0D6332"/>
    <w:multiLevelType w:val="hybridMultilevel"/>
    <w:tmpl w:val="7714CCB6"/>
    <w:lvl w:ilvl="0" w:tplc="B1800EA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DE54D2"/>
    <w:multiLevelType w:val="hybridMultilevel"/>
    <w:tmpl w:val="8F681E3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07E680B"/>
    <w:multiLevelType w:val="hybridMultilevel"/>
    <w:tmpl w:val="8B526062"/>
    <w:lvl w:ilvl="0" w:tplc="2E84C4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773368"/>
    <w:multiLevelType w:val="hybridMultilevel"/>
    <w:tmpl w:val="CC00D04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2" w15:restartNumberingAfterBreak="0">
    <w:nsid w:val="741D4F00"/>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C30757"/>
    <w:multiLevelType w:val="hybridMultilevel"/>
    <w:tmpl w:val="9F32E63A"/>
    <w:lvl w:ilvl="0" w:tplc="9132D552">
      <w:start w:val="1"/>
      <w:numFmt w:val="decimal"/>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A7A7308"/>
    <w:multiLevelType w:val="hybridMultilevel"/>
    <w:tmpl w:val="F7AE9A12"/>
    <w:lvl w:ilvl="0" w:tplc="EB1C313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7"/>
  </w:num>
  <w:num w:numId="3">
    <w:abstractNumId w:val="34"/>
  </w:num>
  <w:num w:numId="4">
    <w:abstractNumId w:val="41"/>
  </w:num>
  <w:num w:numId="5">
    <w:abstractNumId w:val="26"/>
  </w:num>
  <w:num w:numId="6">
    <w:abstractNumId w:val="35"/>
  </w:num>
  <w:num w:numId="7">
    <w:abstractNumId w:val="23"/>
  </w:num>
  <w:num w:numId="8">
    <w:abstractNumId w:val="43"/>
  </w:num>
  <w:num w:numId="9">
    <w:abstractNumId w:val="12"/>
  </w:num>
  <w:num w:numId="10">
    <w:abstractNumId w:val="13"/>
  </w:num>
  <w:num w:numId="11">
    <w:abstractNumId w:val="11"/>
  </w:num>
  <w:num w:numId="12">
    <w:abstractNumId w:val="17"/>
  </w:num>
  <w:num w:numId="13">
    <w:abstractNumId w:val="18"/>
  </w:num>
  <w:num w:numId="14">
    <w:abstractNumId w:val="22"/>
  </w:num>
  <w:num w:numId="15">
    <w:abstractNumId w:val="20"/>
  </w:num>
  <w:num w:numId="16">
    <w:abstractNumId w:val="28"/>
  </w:num>
  <w:num w:numId="17">
    <w:abstractNumId w:val="1"/>
  </w:num>
  <w:num w:numId="18">
    <w:abstractNumId w:val="32"/>
  </w:num>
  <w:num w:numId="19">
    <w:abstractNumId w:val="39"/>
  </w:num>
  <w:num w:numId="20">
    <w:abstractNumId w:val="6"/>
  </w:num>
  <w:num w:numId="21">
    <w:abstractNumId w:val="8"/>
  </w:num>
  <w:num w:numId="22">
    <w:abstractNumId w:val="14"/>
  </w:num>
  <w:num w:numId="23">
    <w:abstractNumId w:val="24"/>
  </w:num>
  <w:num w:numId="24">
    <w:abstractNumId w:val="25"/>
  </w:num>
  <w:num w:numId="25">
    <w:abstractNumId w:val="2"/>
  </w:num>
  <w:num w:numId="26">
    <w:abstractNumId w:val="44"/>
  </w:num>
  <w:num w:numId="27">
    <w:abstractNumId w:val="31"/>
  </w:num>
  <w:num w:numId="28">
    <w:abstractNumId w:val="36"/>
  </w:num>
  <w:num w:numId="29">
    <w:abstractNumId w:val="37"/>
  </w:num>
  <w:num w:numId="30">
    <w:abstractNumId w:val="4"/>
  </w:num>
  <w:num w:numId="31">
    <w:abstractNumId w:val="7"/>
  </w:num>
  <w:num w:numId="32">
    <w:abstractNumId w:val="29"/>
  </w:num>
  <w:num w:numId="33">
    <w:abstractNumId w:val="42"/>
  </w:num>
  <w:num w:numId="34">
    <w:abstractNumId w:val="33"/>
  </w:num>
  <w:num w:numId="35">
    <w:abstractNumId w:val="21"/>
  </w:num>
  <w:num w:numId="36">
    <w:abstractNumId w:val="5"/>
  </w:num>
  <w:num w:numId="37">
    <w:abstractNumId w:val="9"/>
  </w:num>
  <w:num w:numId="38">
    <w:abstractNumId w:val="19"/>
  </w:num>
  <w:num w:numId="39">
    <w:abstractNumId w:val="16"/>
  </w:num>
  <w:num w:numId="40">
    <w:abstractNumId w:val="30"/>
  </w:num>
  <w:num w:numId="41">
    <w:abstractNumId w:val="10"/>
  </w:num>
  <w:num w:numId="42">
    <w:abstractNumId w:val="0"/>
  </w:num>
  <w:num w:numId="43">
    <w:abstractNumId w:val="40"/>
  </w:num>
  <w:num w:numId="44">
    <w:abstractNumId w:val="38"/>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özesanstelle">
    <w15:presenceInfo w15:providerId="None" w15:userId="Diözesanst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5C"/>
    <w:rsid w:val="000075C8"/>
    <w:rsid w:val="00033052"/>
    <w:rsid w:val="00050BD4"/>
    <w:rsid w:val="000A22F4"/>
    <w:rsid w:val="000C7AB6"/>
    <w:rsid w:val="000D4EA3"/>
    <w:rsid w:val="001A78FA"/>
    <w:rsid w:val="001C5CBC"/>
    <w:rsid w:val="001E3F87"/>
    <w:rsid w:val="00240CE9"/>
    <w:rsid w:val="00265EF4"/>
    <w:rsid w:val="002A5096"/>
    <w:rsid w:val="002F750D"/>
    <w:rsid w:val="00370A97"/>
    <w:rsid w:val="00396F56"/>
    <w:rsid w:val="003A582B"/>
    <w:rsid w:val="003C428E"/>
    <w:rsid w:val="003E308E"/>
    <w:rsid w:val="003E4750"/>
    <w:rsid w:val="003F692A"/>
    <w:rsid w:val="004143BB"/>
    <w:rsid w:val="00415F5C"/>
    <w:rsid w:val="004437CD"/>
    <w:rsid w:val="00496AA2"/>
    <w:rsid w:val="004B4A9F"/>
    <w:rsid w:val="004B5BC1"/>
    <w:rsid w:val="004B5FEC"/>
    <w:rsid w:val="004E47F1"/>
    <w:rsid w:val="004E4EE9"/>
    <w:rsid w:val="00520C14"/>
    <w:rsid w:val="005339F3"/>
    <w:rsid w:val="005740AA"/>
    <w:rsid w:val="005E1965"/>
    <w:rsid w:val="005E2F44"/>
    <w:rsid w:val="00604B5E"/>
    <w:rsid w:val="006A3C43"/>
    <w:rsid w:val="006D0986"/>
    <w:rsid w:val="006E450E"/>
    <w:rsid w:val="006F7541"/>
    <w:rsid w:val="00710B87"/>
    <w:rsid w:val="0078244A"/>
    <w:rsid w:val="00784466"/>
    <w:rsid w:val="007A107C"/>
    <w:rsid w:val="007B0F61"/>
    <w:rsid w:val="007D69E7"/>
    <w:rsid w:val="007F7E77"/>
    <w:rsid w:val="00802151"/>
    <w:rsid w:val="008A07B7"/>
    <w:rsid w:val="008A693F"/>
    <w:rsid w:val="008B0D76"/>
    <w:rsid w:val="008C1F39"/>
    <w:rsid w:val="008C42D9"/>
    <w:rsid w:val="008E6017"/>
    <w:rsid w:val="0095024E"/>
    <w:rsid w:val="0095050D"/>
    <w:rsid w:val="0095360F"/>
    <w:rsid w:val="00963CE2"/>
    <w:rsid w:val="00A01E4D"/>
    <w:rsid w:val="00A862C1"/>
    <w:rsid w:val="00AD5767"/>
    <w:rsid w:val="00B05BB4"/>
    <w:rsid w:val="00B5486D"/>
    <w:rsid w:val="00C66E83"/>
    <w:rsid w:val="00CF63F5"/>
    <w:rsid w:val="00D0086D"/>
    <w:rsid w:val="00D71085"/>
    <w:rsid w:val="00DA30A2"/>
    <w:rsid w:val="00E12C49"/>
    <w:rsid w:val="00E351AB"/>
    <w:rsid w:val="00E6249B"/>
    <w:rsid w:val="00E63AF3"/>
    <w:rsid w:val="00E6441C"/>
    <w:rsid w:val="00E8730A"/>
    <w:rsid w:val="00EC2590"/>
    <w:rsid w:val="00EC58D1"/>
    <w:rsid w:val="00EF4406"/>
    <w:rsid w:val="00F04D4B"/>
    <w:rsid w:val="00F06B5C"/>
    <w:rsid w:val="00F94D1D"/>
    <w:rsid w:val="00FB6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74EC17"/>
  <w15:docId w15:val="{71F36013-F798-4854-A22F-E44DFF54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F39"/>
  </w:style>
  <w:style w:type="paragraph" w:styleId="berschrift1">
    <w:name w:val="heading 1"/>
    <w:basedOn w:val="Standard"/>
    <w:next w:val="Standard"/>
    <w:link w:val="berschrift1Zchn"/>
    <w:uiPriority w:val="9"/>
    <w:qFormat/>
    <w:rsid w:val="00415F5C"/>
    <w:pPr>
      <w:keepNext/>
      <w:keepLines/>
      <w:spacing w:before="480" w:after="0"/>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unhideWhenUsed/>
    <w:qFormat/>
    <w:rsid w:val="00415F5C"/>
    <w:pPr>
      <w:keepNext/>
      <w:keepLines/>
      <w:spacing w:before="200" w:after="0"/>
      <w:outlineLvl w:val="1"/>
    </w:pPr>
    <w:rPr>
      <w:rFonts w:ascii="Arial" w:eastAsiaTheme="majorEastAsia" w:hAnsi="Arial"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5F5C"/>
    <w:rPr>
      <w:rFonts w:ascii="Arial" w:eastAsiaTheme="majorEastAsia" w:hAnsi="Arial" w:cstheme="majorBidi"/>
      <w:b/>
      <w:bCs/>
      <w:sz w:val="28"/>
      <w:szCs w:val="28"/>
    </w:rPr>
  </w:style>
  <w:style w:type="paragraph" w:styleId="Inhaltsverzeichnisberschrift">
    <w:name w:val="TOC Heading"/>
    <w:basedOn w:val="berschrift1"/>
    <w:next w:val="Standard"/>
    <w:uiPriority w:val="39"/>
    <w:semiHidden/>
    <w:unhideWhenUsed/>
    <w:qFormat/>
    <w:rsid w:val="00415F5C"/>
    <w:pPr>
      <w:outlineLvl w:val="9"/>
    </w:pPr>
    <w:rPr>
      <w:lang w:eastAsia="de-DE"/>
    </w:rPr>
  </w:style>
  <w:style w:type="paragraph" w:styleId="Sprechblasentext">
    <w:name w:val="Balloon Text"/>
    <w:basedOn w:val="Standard"/>
    <w:link w:val="SprechblasentextZchn"/>
    <w:uiPriority w:val="99"/>
    <w:semiHidden/>
    <w:unhideWhenUsed/>
    <w:rsid w:val="00415F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F5C"/>
    <w:rPr>
      <w:rFonts w:ascii="Tahoma" w:hAnsi="Tahoma" w:cs="Tahoma"/>
      <w:sz w:val="16"/>
      <w:szCs w:val="16"/>
    </w:rPr>
  </w:style>
  <w:style w:type="character" w:customStyle="1" w:styleId="berschrift2Zchn">
    <w:name w:val="Überschrift 2 Zchn"/>
    <w:basedOn w:val="Absatz-Standardschriftart"/>
    <w:link w:val="berschrift2"/>
    <w:uiPriority w:val="9"/>
    <w:rsid w:val="00415F5C"/>
    <w:rPr>
      <w:rFonts w:ascii="Arial" w:eastAsiaTheme="majorEastAsia" w:hAnsi="Arial" w:cstheme="majorBidi"/>
      <w:b/>
      <w:bCs/>
      <w:szCs w:val="26"/>
    </w:rPr>
  </w:style>
  <w:style w:type="paragraph" w:styleId="Listenabsatz">
    <w:name w:val="List Paragraph"/>
    <w:basedOn w:val="Standard"/>
    <w:uiPriority w:val="34"/>
    <w:qFormat/>
    <w:rsid w:val="00415F5C"/>
    <w:pPr>
      <w:ind w:left="720"/>
      <w:contextualSpacing/>
    </w:pPr>
  </w:style>
  <w:style w:type="character" w:styleId="Kommentarzeichen">
    <w:name w:val="annotation reference"/>
    <w:basedOn w:val="Absatz-Standardschriftart"/>
    <w:uiPriority w:val="99"/>
    <w:semiHidden/>
    <w:unhideWhenUsed/>
    <w:rsid w:val="00415F5C"/>
    <w:rPr>
      <w:sz w:val="16"/>
      <w:szCs w:val="16"/>
    </w:rPr>
  </w:style>
  <w:style w:type="paragraph" w:styleId="Kommentartext">
    <w:name w:val="annotation text"/>
    <w:basedOn w:val="Standard"/>
    <w:link w:val="KommentartextZchn"/>
    <w:uiPriority w:val="99"/>
    <w:semiHidden/>
    <w:unhideWhenUsed/>
    <w:rsid w:val="00415F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5F5C"/>
    <w:rPr>
      <w:sz w:val="20"/>
      <w:szCs w:val="20"/>
    </w:rPr>
  </w:style>
  <w:style w:type="paragraph" w:styleId="Kommentarthema">
    <w:name w:val="annotation subject"/>
    <w:basedOn w:val="Kommentartext"/>
    <w:next w:val="Kommentartext"/>
    <w:link w:val="KommentarthemaZchn"/>
    <w:uiPriority w:val="99"/>
    <w:semiHidden/>
    <w:unhideWhenUsed/>
    <w:rsid w:val="00415F5C"/>
    <w:rPr>
      <w:b/>
      <w:bCs/>
    </w:rPr>
  </w:style>
  <w:style w:type="character" w:customStyle="1" w:styleId="KommentarthemaZchn">
    <w:name w:val="Kommentarthema Zchn"/>
    <w:basedOn w:val="KommentartextZchn"/>
    <w:link w:val="Kommentarthema"/>
    <w:uiPriority w:val="99"/>
    <w:semiHidden/>
    <w:rsid w:val="00415F5C"/>
    <w:rPr>
      <w:b/>
      <w:bCs/>
      <w:sz w:val="20"/>
      <w:szCs w:val="20"/>
    </w:rPr>
  </w:style>
  <w:style w:type="paragraph" w:customStyle="1" w:styleId="satzungEinzug">
    <w:name w:val="satzung Einzug"/>
    <w:basedOn w:val="Standard"/>
    <w:next w:val="Standard"/>
    <w:rsid w:val="00033052"/>
    <w:pPr>
      <w:tabs>
        <w:tab w:val="left" w:pos="240"/>
      </w:tabs>
      <w:overflowPunct w:val="0"/>
      <w:autoSpaceDE w:val="0"/>
      <w:autoSpaceDN w:val="0"/>
      <w:adjustRightInd w:val="0"/>
      <w:spacing w:after="0" w:line="240" w:lineRule="auto"/>
      <w:ind w:left="317" w:hanging="317"/>
      <w:textAlignment w:val="baseline"/>
    </w:pPr>
    <w:rPr>
      <w:rFonts w:ascii="Arial" w:eastAsia="Times New Roman" w:hAnsi="Arial" w:cs="Times New Roman"/>
      <w:szCs w:val="20"/>
      <w:lang w:eastAsia="de-DE"/>
    </w:rPr>
  </w:style>
  <w:style w:type="paragraph" w:styleId="Verzeichnis1">
    <w:name w:val="toc 1"/>
    <w:basedOn w:val="Standard"/>
    <w:next w:val="Standard"/>
    <w:autoRedefine/>
    <w:uiPriority w:val="39"/>
    <w:unhideWhenUsed/>
    <w:rsid w:val="005339F3"/>
    <w:pPr>
      <w:spacing w:after="100"/>
    </w:pPr>
    <w:rPr>
      <w:rFonts w:ascii="Arial" w:hAnsi="Arial"/>
      <w:b/>
    </w:rPr>
  </w:style>
  <w:style w:type="paragraph" w:styleId="Verzeichnis2">
    <w:name w:val="toc 2"/>
    <w:basedOn w:val="Standard"/>
    <w:next w:val="Standard"/>
    <w:autoRedefine/>
    <w:uiPriority w:val="39"/>
    <w:unhideWhenUsed/>
    <w:rsid w:val="00240CE9"/>
    <w:pPr>
      <w:tabs>
        <w:tab w:val="right" w:leader="dot" w:pos="9062"/>
      </w:tabs>
      <w:spacing w:after="100"/>
      <w:ind w:left="220"/>
    </w:pPr>
    <w:rPr>
      <w:rFonts w:ascii="DaxPro-Regular" w:hAnsi="DaxPro-Regular"/>
      <w:noProof/>
    </w:rPr>
  </w:style>
  <w:style w:type="character" w:styleId="Hyperlink">
    <w:name w:val="Hyperlink"/>
    <w:basedOn w:val="Absatz-Standardschriftart"/>
    <w:uiPriority w:val="99"/>
    <w:unhideWhenUsed/>
    <w:rsid w:val="005339F3"/>
    <w:rPr>
      <w:color w:val="0000FF" w:themeColor="hyperlink"/>
      <w:u w:val="single"/>
    </w:rPr>
  </w:style>
  <w:style w:type="paragraph" w:customStyle="1" w:styleId="Default">
    <w:name w:val="Default"/>
    <w:rsid w:val="005339F3"/>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A1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07C"/>
  </w:style>
  <w:style w:type="paragraph" w:styleId="Fuzeile">
    <w:name w:val="footer"/>
    <w:basedOn w:val="Standard"/>
    <w:link w:val="FuzeileZchn"/>
    <w:uiPriority w:val="99"/>
    <w:unhideWhenUsed/>
    <w:rsid w:val="007A10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07C"/>
  </w:style>
  <w:style w:type="paragraph" w:styleId="KeinLeerraum">
    <w:name w:val="No Spacing"/>
    <w:link w:val="KeinLeerraumZchn"/>
    <w:uiPriority w:val="1"/>
    <w:qFormat/>
    <w:rsid w:val="004B5FEC"/>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4B5FEC"/>
    <w:rPr>
      <w:rFonts w:eastAsiaTheme="minorEastAsia"/>
    </w:rPr>
  </w:style>
  <w:style w:type="table" w:styleId="Tabellenraster">
    <w:name w:val="Table Grid"/>
    <w:basedOn w:val="NormaleTabelle"/>
    <w:uiPriority w:val="59"/>
    <w:rsid w:val="007F7E7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821A-970A-4493-B86A-E92AAB6A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4055</Words>
  <Characters>25547</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Theisinger Johannes</cp:lastModifiedBy>
  <cp:revision>5</cp:revision>
  <cp:lastPrinted>2023-08-03T11:49:00Z</cp:lastPrinted>
  <dcterms:created xsi:type="dcterms:W3CDTF">2023-03-20T15:32:00Z</dcterms:created>
  <dcterms:modified xsi:type="dcterms:W3CDTF">2023-08-03T11:49:00Z</dcterms:modified>
</cp:coreProperties>
</file>